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1B897" w14:textId="77777777" w:rsidR="00CA344E" w:rsidRPr="00F03F16" w:rsidRDefault="00CA344E" w:rsidP="00CA344E">
      <w:pPr>
        <w:rPr>
          <w:b/>
          <w:bCs/>
          <w:lang w:val="fr-BE" w:eastAsia="en-US"/>
        </w:rPr>
      </w:pPr>
      <w:r w:rsidRPr="00287E9B">
        <w:rPr>
          <w:b/>
          <w:bCs/>
          <w:lang w:val="fr-BE" w:eastAsia="en-US"/>
        </w:rPr>
        <w:t>Sources</w:t>
      </w:r>
    </w:p>
    <w:p w14:paraId="38E37BD5" w14:textId="77777777" w:rsidR="00CA344E" w:rsidRDefault="00CA344E" w:rsidP="00CA344E">
      <w:r w:rsidRPr="00287E9B">
        <w:rPr>
          <w:smallCaps/>
        </w:rPr>
        <w:t>Bouhours</w:t>
      </w:r>
      <w:r>
        <w:t xml:space="preserve"> Dominique, </w:t>
      </w:r>
      <w:r w:rsidRPr="00287E9B">
        <w:rPr>
          <w:i/>
          <w:iCs/>
        </w:rPr>
        <w:t xml:space="preserve">La Vie de saint François Xavier de la compagnie de Jésus, </w:t>
      </w:r>
      <w:proofErr w:type="spellStart"/>
      <w:r w:rsidRPr="00287E9B">
        <w:rPr>
          <w:i/>
          <w:iCs/>
        </w:rPr>
        <w:t>apostre</w:t>
      </w:r>
      <w:proofErr w:type="spellEnd"/>
      <w:r w:rsidRPr="00287E9B">
        <w:rPr>
          <w:i/>
          <w:iCs/>
        </w:rPr>
        <w:t xml:space="preserve"> des Indes et du Japon</w:t>
      </w:r>
      <w:r>
        <w:t>, Paris, Marbre-Cramoisy, 1682.</w:t>
      </w:r>
    </w:p>
    <w:p w14:paraId="0A126157" w14:textId="7DCC6762" w:rsidR="00CA344E" w:rsidRDefault="00CA344E" w:rsidP="00CA344E">
      <w:r w:rsidRPr="00BD33F3">
        <w:rPr>
          <w:smallCaps/>
        </w:rPr>
        <w:t>De Loyola</w:t>
      </w:r>
      <w:r w:rsidRPr="00F03F16">
        <w:t xml:space="preserve"> Ignace, </w:t>
      </w:r>
      <w:r w:rsidRPr="00EE3C4C">
        <w:rPr>
          <w:i/>
          <w:iCs/>
        </w:rPr>
        <w:t>Récit écrit par le père Louis Gonçalves aussitôt qu’il l’eut recueilli de la bouche même du père Ignace. Lettre de Jacques Lainez, 1547</w:t>
      </w:r>
      <w:r w:rsidRPr="00F03F16">
        <w:t xml:space="preserve">, </w:t>
      </w:r>
      <w:r>
        <w:t xml:space="preserve">Paris, </w:t>
      </w:r>
      <w:hyperlink r:id="rId6" w:history="1">
        <w:r w:rsidRPr="00BD33F3">
          <w:t>Desclée De Brouwer</w:t>
        </w:r>
      </w:hyperlink>
      <w:r>
        <w:t>/</w:t>
      </w:r>
      <w:hyperlink r:id="rId7" w:history="1">
        <w:r w:rsidRPr="00BD33F3">
          <w:t xml:space="preserve">Bellarmin, </w:t>
        </w:r>
      </w:hyperlink>
      <w:r w:rsidRPr="00F03F16">
        <w:t>1988</w:t>
      </w:r>
      <w:r>
        <w:t xml:space="preserve">. </w:t>
      </w:r>
    </w:p>
    <w:p w14:paraId="7E2CFA9A" w14:textId="55B3ECA2" w:rsidR="00CA344E" w:rsidRDefault="00CA344E" w:rsidP="00CA344E">
      <w:r w:rsidRPr="00B421C5">
        <w:rPr>
          <w:smallCaps/>
        </w:rPr>
        <w:t xml:space="preserve">de </w:t>
      </w:r>
      <w:proofErr w:type="spellStart"/>
      <w:r w:rsidRPr="00B421C5">
        <w:rPr>
          <w:smallCaps/>
        </w:rPr>
        <w:t>Ribadineira</w:t>
      </w:r>
      <w:proofErr w:type="spellEnd"/>
      <w:r w:rsidRPr="00B421C5">
        <w:t xml:space="preserve"> Pedro, </w:t>
      </w:r>
      <w:r w:rsidRPr="00B421C5">
        <w:rPr>
          <w:i/>
          <w:iCs/>
        </w:rPr>
        <w:t xml:space="preserve">Vita </w:t>
      </w:r>
      <w:proofErr w:type="spellStart"/>
      <w:r w:rsidRPr="00B421C5">
        <w:rPr>
          <w:i/>
          <w:iCs/>
        </w:rPr>
        <w:t>Ignatii</w:t>
      </w:r>
      <w:proofErr w:type="spellEnd"/>
      <w:r w:rsidRPr="00B421C5">
        <w:rPr>
          <w:i/>
          <w:iCs/>
        </w:rPr>
        <w:t xml:space="preserve"> </w:t>
      </w:r>
      <w:proofErr w:type="spellStart"/>
      <w:r w:rsidRPr="00B421C5">
        <w:rPr>
          <w:i/>
          <w:iCs/>
        </w:rPr>
        <w:t>Loiolae</w:t>
      </w:r>
      <w:proofErr w:type="spellEnd"/>
      <w:r w:rsidRPr="00B421C5">
        <w:rPr>
          <w:i/>
          <w:iCs/>
        </w:rPr>
        <w:t xml:space="preserve">, </w:t>
      </w:r>
      <w:proofErr w:type="spellStart"/>
      <w:r w:rsidRPr="00B421C5">
        <w:rPr>
          <w:i/>
          <w:iCs/>
        </w:rPr>
        <w:t>Sicetatis</w:t>
      </w:r>
      <w:proofErr w:type="spellEnd"/>
      <w:r w:rsidRPr="00B421C5">
        <w:rPr>
          <w:i/>
          <w:iCs/>
        </w:rPr>
        <w:t xml:space="preserve"> </w:t>
      </w:r>
      <w:proofErr w:type="spellStart"/>
      <w:r w:rsidRPr="00B421C5">
        <w:rPr>
          <w:i/>
          <w:iCs/>
        </w:rPr>
        <w:t>Iesu</w:t>
      </w:r>
      <w:proofErr w:type="spellEnd"/>
      <w:r w:rsidRPr="00B421C5">
        <w:rPr>
          <w:i/>
          <w:iCs/>
        </w:rPr>
        <w:t xml:space="preserve"> </w:t>
      </w:r>
      <w:proofErr w:type="spellStart"/>
      <w:r w:rsidRPr="00B421C5">
        <w:rPr>
          <w:i/>
          <w:iCs/>
        </w:rPr>
        <w:t>fundatoris</w:t>
      </w:r>
      <w:proofErr w:type="spellEnd"/>
      <w:r>
        <w:t xml:space="preserve">, </w:t>
      </w:r>
      <w:r w:rsidRPr="00B421C5">
        <w:t>Anvers</w:t>
      </w:r>
      <w:r>
        <w:t>,</w:t>
      </w:r>
      <w:r w:rsidRPr="00B421C5">
        <w:t xml:space="preserve"> 1587</w:t>
      </w:r>
      <w:r>
        <w:t xml:space="preserve"> [</w:t>
      </w:r>
      <w:r w:rsidRPr="00B421C5">
        <w:t>Naples, 1572</w:t>
      </w:r>
      <w:r>
        <w:t>].</w:t>
      </w:r>
    </w:p>
    <w:p w14:paraId="1E96E866" w14:textId="6D57D8F0" w:rsidR="00CA344E" w:rsidRDefault="00CA344E" w:rsidP="00CA344E">
      <w:pPr>
        <w:rPr>
          <w:szCs w:val="18"/>
          <w:lang w:val="en-US"/>
        </w:rPr>
      </w:pPr>
      <w:r w:rsidRPr="002566A5">
        <w:rPr>
          <w:smallCaps/>
          <w:szCs w:val="18"/>
          <w:lang w:val="en-US"/>
        </w:rPr>
        <w:t xml:space="preserve">de </w:t>
      </w:r>
      <w:proofErr w:type="spellStart"/>
      <w:r w:rsidRPr="002566A5">
        <w:rPr>
          <w:smallCaps/>
          <w:szCs w:val="18"/>
          <w:lang w:val="en-US"/>
        </w:rPr>
        <w:t>Ghryze</w:t>
      </w:r>
      <w:proofErr w:type="spellEnd"/>
      <w:r w:rsidRPr="00EE3C4C">
        <w:rPr>
          <w:szCs w:val="18"/>
          <w:lang w:val="en-US"/>
        </w:rPr>
        <w:t xml:space="preserve"> </w:t>
      </w:r>
      <w:r w:rsidRPr="002566A5">
        <w:rPr>
          <w:szCs w:val="18"/>
          <w:lang w:val="en-US"/>
        </w:rPr>
        <w:t xml:space="preserve">Michel, </w:t>
      </w:r>
      <w:r w:rsidRPr="002566A5">
        <w:rPr>
          <w:i/>
          <w:szCs w:val="18"/>
          <w:lang w:val="en-US"/>
        </w:rPr>
        <w:t xml:space="preserve">Honor S. </w:t>
      </w:r>
      <w:proofErr w:type="spellStart"/>
      <w:r w:rsidRPr="002566A5">
        <w:rPr>
          <w:i/>
          <w:szCs w:val="18"/>
          <w:lang w:val="en-US"/>
        </w:rPr>
        <w:t>Ignatio</w:t>
      </w:r>
      <w:proofErr w:type="spellEnd"/>
      <w:r w:rsidRPr="002566A5">
        <w:rPr>
          <w:i/>
          <w:szCs w:val="18"/>
          <w:lang w:val="en-US"/>
        </w:rPr>
        <w:t xml:space="preserve"> de </w:t>
      </w:r>
      <w:proofErr w:type="spellStart"/>
      <w:r w:rsidRPr="002566A5">
        <w:rPr>
          <w:i/>
          <w:szCs w:val="18"/>
          <w:lang w:val="en-US"/>
        </w:rPr>
        <w:t>Loiola</w:t>
      </w:r>
      <w:proofErr w:type="spellEnd"/>
      <w:r w:rsidRPr="002566A5">
        <w:rPr>
          <w:i/>
          <w:szCs w:val="18"/>
          <w:lang w:val="en-US"/>
        </w:rPr>
        <w:t xml:space="preserve"> </w:t>
      </w:r>
      <w:proofErr w:type="spellStart"/>
      <w:r w:rsidRPr="002566A5">
        <w:rPr>
          <w:i/>
          <w:szCs w:val="18"/>
          <w:lang w:val="en-US"/>
        </w:rPr>
        <w:t>Societatis</w:t>
      </w:r>
      <w:proofErr w:type="spellEnd"/>
      <w:r w:rsidRPr="002566A5">
        <w:rPr>
          <w:i/>
          <w:szCs w:val="18"/>
          <w:lang w:val="en-US"/>
        </w:rPr>
        <w:t xml:space="preserve"> </w:t>
      </w:r>
      <w:proofErr w:type="spellStart"/>
      <w:r w:rsidRPr="002566A5">
        <w:rPr>
          <w:i/>
          <w:szCs w:val="18"/>
          <w:lang w:val="en-US"/>
        </w:rPr>
        <w:t>Iesu</w:t>
      </w:r>
      <w:proofErr w:type="spellEnd"/>
      <w:r w:rsidRPr="002566A5">
        <w:rPr>
          <w:i/>
          <w:szCs w:val="18"/>
          <w:lang w:val="en-US"/>
        </w:rPr>
        <w:t xml:space="preserve"> </w:t>
      </w:r>
      <w:proofErr w:type="spellStart"/>
      <w:r w:rsidRPr="002566A5">
        <w:rPr>
          <w:i/>
          <w:szCs w:val="18"/>
          <w:lang w:val="en-US"/>
        </w:rPr>
        <w:t>Fundatori</w:t>
      </w:r>
      <w:proofErr w:type="spellEnd"/>
      <w:r w:rsidRPr="002566A5">
        <w:rPr>
          <w:i/>
          <w:szCs w:val="18"/>
          <w:lang w:val="en-US"/>
        </w:rPr>
        <w:t xml:space="preserve"> et S. Francisco </w:t>
      </w:r>
      <w:proofErr w:type="spellStart"/>
      <w:r w:rsidRPr="002566A5">
        <w:rPr>
          <w:i/>
          <w:szCs w:val="18"/>
          <w:lang w:val="en-US"/>
        </w:rPr>
        <w:t>Xaverio</w:t>
      </w:r>
      <w:proofErr w:type="spellEnd"/>
      <w:r w:rsidRPr="002566A5">
        <w:rPr>
          <w:i/>
          <w:szCs w:val="18"/>
          <w:lang w:val="en-US"/>
        </w:rPr>
        <w:t xml:space="preserve"> </w:t>
      </w:r>
      <w:proofErr w:type="spellStart"/>
      <w:r w:rsidRPr="002566A5">
        <w:rPr>
          <w:i/>
          <w:szCs w:val="18"/>
          <w:lang w:val="en-US"/>
        </w:rPr>
        <w:t>Indiarum</w:t>
      </w:r>
      <w:proofErr w:type="spellEnd"/>
      <w:r w:rsidRPr="002566A5">
        <w:rPr>
          <w:i/>
          <w:szCs w:val="18"/>
          <w:lang w:val="en-US"/>
        </w:rPr>
        <w:t xml:space="preserve"> Apostolo per </w:t>
      </w:r>
      <w:proofErr w:type="spellStart"/>
      <w:r w:rsidRPr="002566A5">
        <w:rPr>
          <w:i/>
          <w:szCs w:val="18"/>
          <w:lang w:val="en-US"/>
        </w:rPr>
        <w:t>Gregorium</w:t>
      </w:r>
      <w:proofErr w:type="spellEnd"/>
      <w:r w:rsidRPr="002566A5">
        <w:rPr>
          <w:i/>
          <w:szCs w:val="18"/>
          <w:lang w:val="en-US"/>
        </w:rPr>
        <w:t xml:space="preserve"> XV inter Divos </w:t>
      </w:r>
      <w:proofErr w:type="spellStart"/>
      <w:r w:rsidRPr="002566A5">
        <w:rPr>
          <w:i/>
          <w:szCs w:val="18"/>
          <w:lang w:val="en-US"/>
        </w:rPr>
        <w:t>relatis</w:t>
      </w:r>
      <w:proofErr w:type="spellEnd"/>
      <w:r w:rsidRPr="002566A5">
        <w:rPr>
          <w:i/>
          <w:szCs w:val="18"/>
          <w:lang w:val="en-US"/>
        </w:rPr>
        <w:t xml:space="preserve"> habitus a </w:t>
      </w:r>
      <w:proofErr w:type="spellStart"/>
      <w:r w:rsidRPr="002566A5">
        <w:rPr>
          <w:i/>
          <w:szCs w:val="18"/>
          <w:lang w:val="en-US"/>
        </w:rPr>
        <w:t>Patribus</w:t>
      </w:r>
      <w:proofErr w:type="spellEnd"/>
      <w:r w:rsidRPr="002566A5">
        <w:rPr>
          <w:i/>
          <w:szCs w:val="18"/>
          <w:lang w:val="en-US"/>
        </w:rPr>
        <w:t xml:space="preserve"> Domus </w:t>
      </w:r>
      <w:proofErr w:type="spellStart"/>
      <w:r w:rsidRPr="002566A5">
        <w:rPr>
          <w:i/>
          <w:szCs w:val="18"/>
          <w:lang w:val="en-US"/>
        </w:rPr>
        <w:t>Professae</w:t>
      </w:r>
      <w:proofErr w:type="spellEnd"/>
      <w:r w:rsidRPr="002566A5">
        <w:rPr>
          <w:i/>
          <w:szCs w:val="18"/>
          <w:lang w:val="en-US"/>
        </w:rPr>
        <w:t xml:space="preserve"> et </w:t>
      </w:r>
      <w:proofErr w:type="spellStart"/>
      <w:r w:rsidRPr="002566A5">
        <w:rPr>
          <w:i/>
          <w:szCs w:val="18"/>
          <w:lang w:val="en-US"/>
        </w:rPr>
        <w:t>Collegii</w:t>
      </w:r>
      <w:proofErr w:type="spellEnd"/>
      <w:r w:rsidRPr="002566A5">
        <w:rPr>
          <w:i/>
          <w:szCs w:val="18"/>
          <w:lang w:val="en-US"/>
        </w:rPr>
        <w:t xml:space="preserve"> Soc[</w:t>
      </w:r>
      <w:proofErr w:type="spellStart"/>
      <w:r w:rsidRPr="002566A5">
        <w:rPr>
          <w:i/>
          <w:szCs w:val="18"/>
          <w:lang w:val="en-US"/>
        </w:rPr>
        <w:t>ietatis</w:t>
      </w:r>
      <w:proofErr w:type="spellEnd"/>
      <w:r w:rsidRPr="002566A5">
        <w:rPr>
          <w:i/>
          <w:szCs w:val="18"/>
          <w:lang w:val="en-US"/>
        </w:rPr>
        <w:t xml:space="preserve">] </w:t>
      </w:r>
      <w:proofErr w:type="spellStart"/>
      <w:r w:rsidRPr="002566A5">
        <w:rPr>
          <w:i/>
          <w:szCs w:val="18"/>
          <w:lang w:val="en-US"/>
        </w:rPr>
        <w:t>Iesu</w:t>
      </w:r>
      <w:proofErr w:type="spellEnd"/>
      <w:r w:rsidRPr="002566A5">
        <w:rPr>
          <w:i/>
          <w:szCs w:val="18"/>
          <w:lang w:val="en-US"/>
        </w:rPr>
        <w:t xml:space="preserve"> </w:t>
      </w:r>
      <w:proofErr w:type="spellStart"/>
      <w:r w:rsidRPr="002566A5">
        <w:rPr>
          <w:i/>
          <w:szCs w:val="18"/>
          <w:lang w:val="en-US"/>
        </w:rPr>
        <w:t>Antuerpiae</w:t>
      </w:r>
      <w:proofErr w:type="spellEnd"/>
      <w:r w:rsidRPr="002566A5">
        <w:rPr>
          <w:i/>
          <w:szCs w:val="18"/>
          <w:lang w:val="en-US"/>
        </w:rPr>
        <w:t xml:space="preserve"> 24 </w:t>
      </w:r>
      <w:proofErr w:type="spellStart"/>
      <w:r w:rsidRPr="002566A5">
        <w:rPr>
          <w:i/>
          <w:szCs w:val="18"/>
          <w:lang w:val="en-US"/>
        </w:rPr>
        <w:t>Iulii</w:t>
      </w:r>
      <w:proofErr w:type="spellEnd"/>
      <w:r w:rsidRPr="002566A5">
        <w:rPr>
          <w:i/>
          <w:szCs w:val="18"/>
          <w:lang w:val="en-US"/>
        </w:rPr>
        <w:t xml:space="preserve"> 1622</w:t>
      </w:r>
      <w:r w:rsidRPr="002566A5">
        <w:rPr>
          <w:szCs w:val="18"/>
          <w:lang w:val="en-US"/>
        </w:rPr>
        <w:t>, Anvers, Plantin, 1622</w:t>
      </w:r>
      <w:r>
        <w:rPr>
          <w:szCs w:val="18"/>
          <w:lang w:val="en-US"/>
        </w:rPr>
        <w:t>.</w:t>
      </w:r>
    </w:p>
    <w:p w14:paraId="1E5E4DAD" w14:textId="19F803FF" w:rsidR="00CA344E" w:rsidRDefault="00CA344E" w:rsidP="00CA344E">
      <w:r w:rsidRPr="002566A5">
        <w:rPr>
          <w:i/>
          <w:szCs w:val="18"/>
        </w:rPr>
        <w:t xml:space="preserve">Historia </w:t>
      </w:r>
      <w:proofErr w:type="spellStart"/>
      <w:r w:rsidRPr="002566A5">
        <w:rPr>
          <w:i/>
          <w:szCs w:val="18"/>
        </w:rPr>
        <w:t>domus</w:t>
      </w:r>
      <w:proofErr w:type="spellEnd"/>
      <w:r w:rsidRPr="002566A5">
        <w:rPr>
          <w:i/>
          <w:szCs w:val="18"/>
        </w:rPr>
        <w:t xml:space="preserve"> </w:t>
      </w:r>
      <w:proofErr w:type="spellStart"/>
      <w:r w:rsidRPr="002566A5">
        <w:rPr>
          <w:i/>
          <w:szCs w:val="18"/>
        </w:rPr>
        <w:t>professae</w:t>
      </w:r>
      <w:proofErr w:type="spellEnd"/>
      <w:r w:rsidRPr="002566A5">
        <w:rPr>
          <w:i/>
          <w:szCs w:val="18"/>
        </w:rPr>
        <w:t xml:space="preserve"> Societatis </w:t>
      </w:r>
      <w:proofErr w:type="spellStart"/>
      <w:r w:rsidRPr="002566A5">
        <w:rPr>
          <w:i/>
          <w:szCs w:val="18"/>
        </w:rPr>
        <w:t>Iesu</w:t>
      </w:r>
      <w:proofErr w:type="spellEnd"/>
      <w:r w:rsidRPr="002566A5">
        <w:rPr>
          <w:i/>
          <w:szCs w:val="18"/>
        </w:rPr>
        <w:t xml:space="preserve"> </w:t>
      </w:r>
      <w:proofErr w:type="spellStart"/>
      <w:r w:rsidRPr="002566A5">
        <w:rPr>
          <w:i/>
          <w:szCs w:val="18"/>
        </w:rPr>
        <w:t>Antverpiae</w:t>
      </w:r>
      <w:proofErr w:type="spellEnd"/>
      <w:r>
        <w:rPr>
          <w:szCs w:val="18"/>
        </w:rPr>
        <w:t>,</w:t>
      </w:r>
      <w:r w:rsidRPr="002566A5">
        <w:rPr>
          <w:szCs w:val="18"/>
        </w:rPr>
        <w:t xml:space="preserve"> </w:t>
      </w:r>
      <w:r>
        <w:rPr>
          <w:szCs w:val="18"/>
        </w:rPr>
        <w:t xml:space="preserve">Rome </w:t>
      </w:r>
      <w:r w:rsidRPr="002566A5">
        <w:rPr>
          <w:szCs w:val="18"/>
        </w:rPr>
        <w:t>ARSI, FB 50 II, cahier 80, fol. 495</w:t>
      </w:r>
      <w:r w:rsidRPr="002566A5">
        <w:rPr>
          <w:szCs w:val="18"/>
          <w:vertAlign w:val="superscript"/>
        </w:rPr>
        <w:t>r</w:t>
      </w:r>
      <w:r w:rsidRPr="002566A5">
        <w:rPr>
          <w:szCs w:val="18"/>
        </w:rPr>
        <w:t>-498</w:t>
      </w:r>
      <w:r w:rsidRPr="002566A5">
        <w:rPr>
          <w:szCs w:val="18"/>
          <w:vertAlign w:val="superscript"/>
        </w:rPr>
        <w:t>v</w:t>
      </w:r>
      <w:r>
        <w:rPr>
          <w:szCs w:val="18"/>
        </w:rPr>
        <w:t>.</w:t>
      </w:r>
    </w:p>
    <w:p w14:paraId="22D6974D" w14:textId="77777777" w:rsidR="00CA344E" w:rsidRDefault="00CA344E" w:rsidP="00CA344E">
      <w:pPr>
        <w:rPr>
          <w:rFonts w:eastAsia="SimSun"/>
          <w:lang w:eastAsia="zh-CN"/>
        </w:rPr>
      </w:pPr>
      <w:r>
        <w:rPr>
          <w:i/>
          <w:noProof/>
          <w:lang w:eastAsia="zh-CN"/>
        </w:rPr>
        <w:t xml:space="preserve">Imago primi </w:t>
      </w:r>
      <w:proofErr w:type="spellStart"/>
      <w:r>
        <w:rPr>
          <w:i/>
        </w:rPr>
        <w:t>sæculi</w:t>
      </w:r>
      <w:proofErr w:type="spellEnd"/>
      <w:r>
        <w:rPr>
          <w:i/>
          <w:noProof/>
          <w:lang w:eastAsia="zh-CN"/>
        </w:rPr>
        <w:t xml:space="preserve"> Societatis Iesu : a prouincia Flandro-Belgica eiusdem Societatis repraesentata</w:t>
      </w:r>
      <w:r>
        <w:rPr>
          <w:noProof/>
          <w:lang w:eastAsia="zh-CN"/>
        </w:rPr>
        <w:t>,</w:t>
      </w:r>
      <w:r>
        <w:rPr>
          <w:rFonts w:eastAsia="SimSun"/>
          <w:noProof/>
          <w:lang w:eastAsia="zh-CN"/>
        </w:rPr>
        <w:t xml:space="preserve"> Anvers, Plantin-Moretus, </w:t>
      </w:r>
      <w:r>
        <w:rPr>
          <w:rFonts w:eastAsia="SimSun"/>
          <w:lang w:eastAsia="zh-CN"/>
        </w:rPr>
        <w:t>1640.</w:t>
      </w:r>
    </w:p>
    <w:p w14:paraId="1D773A52" w14:textId="77777777" w:rsidR="00CA344E" w:rsidRDefault="00CA344E" w:rsidP="00CA344E">
      <w:proofErr w:type="spellStart"/>
      <w:r w:rsidRPr="00F97679">
        <w:rPr>
          <w:i/>
        </w:rPr>
        <w:t>Litterae</w:t>
      </w:r>
      <w:proofErr w:type="spellEnd"/>
      <w:r w:rsidRPr="00F97679">
        <w:rPr>
          <w:i/>
        </w:rPr>
        <w:t xml:space="preserve"> </w:t>
      </w:r>
      <w:proofErr w:type="spellStart"/>
      <w:r w:rsidRPr="00F97679">
        <w:rPr>
          <w:i/>
        </w:rPr>
        <w:t>annuae</w:t>
      </w:r>
      <w:proofErr w:type="spellEnd"/>
      <w:r w:rsidRPr="00F97679">
        <w:rPr>
          <w:i/>
        </w:rPr>
        <w:t xml:space="preserve"> </w:t>
      </w:r>
      <w:proofErr w:type="spellStart"/>
      <w:r w:rsidRPr="00F97679">
        <w:rPr>
          <w:i/>
        </w:rPr>
        <w:t>Collegii</w:t>
      </w:r>
      <w:proofErr w:type="spellEnd"/>
      <w:r w:rsidRPr="00F97679">
        <w:rPr>
          <w:i/>
        </w:rPr>
        <w:t xml:space="preserve"> Soc[</w:t>
      </w:r>
      <w:proofErr w:type="spellStart"/>
      <w:r w:rsidRPr="00F97679">
        <w:rPr>
          <w:i/>
        </w:rPr>
        <w:t>ieta</w:t>
      </w:r>
      <w:proofErr w:type="spellEnd"/>
      <w:r w:rsidRPr="00F97679">
        <w:rPr>
          <w:i/>
        </w:rPr>
        <w:t>]</w:t>
      </w:r>
      <w:proofErr w:type="spellStart"/>
      <w:r w:rsidRPr="00F97679">
        <w:rPr>
          <w:i/>
        </w:rPr>
        <w:t>tis</w:t>
      </w:r>
      <w:proofErr w:type="spellEnd"/>
      <w:r w:rsidRPr="00F97679">
        <w:rPr>
          <w:i/>
        </w:rPr>
        <w:t xml:space="preserve"> </w:t>
      </w:r>
      <w:proofErr w:type="spellStart"/>
      <w:r w:rsidRPr="00F97679">
        <w:rPr>
          <w:i/>
        </w:rPr>
        <w:t>Antverpiae</w:t>
      </w:r>
      <w:proofErr w:type="spellEnd"/>
      <w:r w:rsidRPr="00F97679">
        <w:rPr>
          <w:i/>
        </w:rPr>
        <w:t xml:space="preserve"> 1639. </w:t>
      </w:r>
      <w:proofErr w:type="spellStart"/>
      <w:r w:rsidRPr="00F97679">
        <w:rPr>
          <w:i/>
        </w:rPr>
        <w:t>Domus</w:t>
      </w:r>
      <w:proofErr w:type="spellEnd"/>
      <w:r w:rsidRPr="00F97679">
        <w:rPr>
          <w:i/>
        </w:rPr>
        <w:t xml:space="preserve"> </w:t>
      </w:r>
      <w:proofErr w:type="spellStart"/>
      <w:r w:rsidRPr="00F97679">
        <w:rPr>
          <w:i/>
        </w:rPr>
        <w:t>professorum</w:t>
      </w:r>
      <w:proofErr w:type="spellEnd"/>
      <w:r w:rsidRPr="00F97679">
        <w:rPr>
          <w:i/>
        </w:rPr>
        <w:t xml:space="preserve"> </w:t>
      </w:r>
      <w:proofErr w:type="spellStart"/>
      <w:r w:rsidRPr="00F97679">
        <w:rPr>
          <w:i/>
        </w:rPr>
        <w:t>Antuerpiae</w:t>
      </w:r>
      <w:proofErr w:type="spellEnd"/>
      <w:r>
        <w:t xml:space="preserve">, </w:t>
      </w:r>
      <w:r w:rsidRPr="00BD729B">
        <w:t xml:space="preserve">Antwerpen RA, SJ., FB., 5, </w:t>
      </w:r>
      <w:r>
        <w:t>fol. 307-309.</w:t>
      </w:r>
    </w:p>
    <w:p w14:paraId="02050AFF" w14:textId="77777777" w:rsidR="00CA344E" w:rsidRDefault="00CA344E" w:rsidP="00CA344E">
      <w:proofErr w:type="spellStart"/>
      <w:r w:rsidRPr="002B3941">
        <w:rPr>
          <w:i/>
          <w:lang w:val="en-US"/>
        </w:rPr>
        <w:t>Iubileum</w:t>
      </w:r>
      <w:proofErr w:type="spellEnd"/>
      <w:r w:rsidRPr="002B3941">
        <w:rPr>
          <w:i/>
          <w:lang w:val="en-US"/>
        </w:rPr>
        <w:t xml:space="preserve"> </w:t>
      </w:r>
      <w:proofErr w:type="spellStart"/>
      <w:r w:rsidRPr="002B3941">
        <w:rPr>
          <w:i/>
          <w:lang w:val="en-US"/>
        </w:rPr>
        <w:t>Societatis</w:t>
      </w:r>
      <w:proofErr w:type="spellEnd"/>
      <w:r w:rsidRPr="002B3941">
        <w:rPr>
          <w:i/>
          <w:lang w:val="en-US"/>
        </w:rPr>
        <w:t xml:space="preserve"> </w:t>
      </w:r>
      <w:proofErr w:type="spellStart"/>
      <w:r w:rsidRPr="002B3941">
        <w:rPr>
          <w:i/>
          <w:lang w:val="en-US"/>
        </w:rPr>
        <w:t>Iesu</w:t>
      </w:r>
      <w:proofErr w:type="spellEnd"/>
      <w:r w:rsidRPr="002B3941">
        <w:rPr>
          <w:i/>
          <w:lang w:val="en-US"/>
        </w:rPr>
        <w:t xml:space="preserve"> </w:t>
      </w:r>
      <w:proofErr w:type="spellStart"/>
      <w:r w:rsidRPr="002B3941">
        <w:rPr>
          <w:i/>
          <w:lang w:val="en-US"/>
        </w:rPr>
        <w:t>celebratum</w:t>
      </w:r>
      <w:proofErr w:type="spellEnd"/>
      <w:r w:rsidRPr="002B3941">
        <w:rPr>
          <w:i/>
          <w:lang w:val="en-US"/>
        </w:rPr>
        <w:t xml:space="preserve"> in domo </w:t>
      </w:r>
      <w:proofErr w:type="spellStart"/>
      <w:r w:rsidRPr="002B3941">
        <w:rPr>
          <w:i/>
          <w:lang w:val="en-US"/>
        </w:rPr>
        <w:t>professa</w:t>
      </w:r>
      <w:proofErr w:type="spellEnd"/>
      <w:r w:rsidRPr="002B3941">
        <w:rPr>
          <w:i/>
          <w:lang w:val="en-US"/>
        </w:rPr>
        <w:t xml:space="preserve"> Soc(</w:t>
      </w:r>
      <w:proofErr w:type="spellStart"/>
      <w:r w:rsidRPr="002B3941">
        <w:rPr>
          <w:i/>
          <w:lang w:val="en-US"/>
        </w:rPr>
        <w:t>ieta</w:t>
      </w:r>
      <w:proofErr w:type="spellEnd"/>
      <w:r w:rsidRPr="002B3941">
        <w:rPr>
          <w:i/>
          <w:lang w:val="en-US"/>
        </w:rPr>
        <w:t xml:space="preserve">)tis </w:t>
      </w:r>
      <w:proofErr w:type="spellStart"/>
      <w:r w:rsidRPr="002B3941">
        <w:rPr>
          <w:i/>
          <w:lang w:val="en-US"/>
        </w:rPr>
        <w:t>Antverpiae</w:t>
      </w:r>
      <w:proofErr w:type="spellEnd"/>
      <w:r w:rsidRPr="002B3941">
        <w:rPr>
          <w:lang w:val="en-US"/>
        </w:rPr>
        <w:t xml:space="preserve">, </w:t>
      </w:r>
      <w:r w:rsidRPr="002B3941">
        <w:t xml:space="preserve">Antwerpen RA, SJ., FB., 3670, </w:t>
      </w:r>
      <w:r w:rsidRPr="002B3941">
        <w:rPr>
          <w:lang w:val="en-US"/>
        </w:rPr>
        <w:t xml:space="preserve">fol. </w:t>
      </w:r>
      <w:r w:rsidRPr="002B3941">
        <w:t>2</w:t>
      </w:r>
      <w:r>
        <w:t>.</w:t>
      </w:r>
    </w:p>
    <w:p w14:paraId="38D48F41" w14:textId="77777777" w:rsidR="00636F88" w:rsidRDefault="00636F88" w:rsidP="00CA344E">
      <w:pPr>
        <w:rPr>
          <w:b/>
          <w:bCs/>
          <w:lang w:val="fr-BE" w:eastAsia="en-US"/>
        </w:rPr>
      </w:pPr>
    </w:p>
    <w:p w14:paraId="16839CC0" w14:textId="2C9A5C52" w:rsidR="00CA344E" w:rsidRPr="00F03F16" w:rsidRDefault="00CA344E" w:rsidP="00CA344E">
      <w:pPr>
        <w:rPr>
          <w:b/>
          <w:bCs/>
          <w:lang w:val="fr-BE" w:eastAsia="en-US"/>
        </w:rPr>
      </w:pPr>
      <w:r w:rsidRPr="00F03F16">
        <w:rPr>
          <w:b/>
          <w:bCs/>
          <w:lang w:val="fr-BE" w:eastAsia="en-US"/>
        </w:rPr>
        <w:t xml:space="preserve">Études </w:t>
      </w:r>
    </w:p>
    <w:p w14:paraId="52212980" w14:textId="77777777" w:rsidR="00CA344E" w:rsidRDefault="00CA344E" w:rsidP="00CA344E">
      <w:pPr>
        <w:rPr>
          <w:lang w:val="fr-BE" w:eastAsia="en-US"/>
        </w:rPr>
      </w:pPr>
      <w:proofErr w:type="spellStart"/>
      <w:r w:rsidRPr="0076735D">
        <w:rPr>
          <w:smallCaps/>
          <w:lang w:val="fr-BE" w:eastAsia="en-US"/>
        </w:rPr>
        <w:t>Baschet</w:t>
      </w:r>
      <w:proofErr w:type="spellEnd"/>
      <w:r w:rsidRPr="0076735D">
        <w:rPr>
          <w:lang w:val="fr-BE" w:eastAsia="en-US"/>
        </w:rPr>
        <w:t xml:space="preserve"> </w:t>
      </w:r>
      <w:r>
        <w:rPr>
          <w:lang w:val="fr-BE" w:eastAsia="en-US"/>
        </w:rPr>
        <w:t xml:space="preserve">Jérôme, </w:t>
      </w:r>
      <w:r>
        <w:rPr>
          <w:i/>
          <w:iCs/>
          <w:lang w:val="fr-BE" w:eastAsia="en-US"/>
        </w:rPr>
        <w:t>L’iconographie médiévale</w:t>
      </w:r>
      <w:r>
        <w:rPr>
          <w:lang w:val="fr-BE" w:eastAsia="en-US"/>
        </w:rPr>
        <w:t>, Paris, Gallimard (Folio. Histoire), 2008.</w:t>
      </w:r>
    </w:p>
    <w:p w14:paraId="5D41E35F" w14:textId="13F40FE7" w:rsidR="00CA344E" w:rsidRDefault="00CA344E" w:rsidP="00CA344E">
      <w:pPr>
        <w:rPr>
          <w:smallCaps/>
          <w:lang w:val="fr-BE" w:eastAsia="en-US"/>
        </w:rPr>
      </w:pPr>
      <w:r w:rsidRPr="00E3104F">
        <w:rPr>
          <w:smallCaps/>
          <w:lang w:val="fr-BE" w:eastAsia="en-US"/>
        </w:rPr>
        <w:t>Baudouin</w:t>
      </w:r>
      <w:r>
        <w:rPr>
          <w:lang w:val="fr-BE" w:eastAsia="en-US"/>
        </w:rPr>
        <w:t xml:space="preserve"> Frans, « Peter Paul Rubens and the Notion ‘</w:t>
      </w:r>
      <w:proofErr w:type="spellStart"/>
      <w:r>
        <w:rPr>
          <w:lang w:val="fr-BE" w:eastAsia="en-US"/>
        </w:rPr>
        <w:t>Painter-architect</w:t>
      </w:r>
      <w:proofErr w:type="spellEnd"/>
      <w:r>
        <w:rPr>
          <w:lang w:val="fr-BE" w:eastAsia="en-US"/>
        </w:rPr>
        <w:t xml:space="preserve">’ », dans Piet </w:t>
      </w:r>
      <w:proofErr w:type="spellStart"/>
      <w:r>
        <w:rPr>
          <w:lang w:val="fr-BE" w:eastAsia="en-US"/>
        </w:rPr>
        <w:t>Lombaerde</w:t>
      </w:r>
      <w:proofErr w:type="spellEnd"/>
      <w:r>
        <w:rPr>
          <w:lang w:val="fr-BE" w:eastAsia="en-US"/>
        </w:rPr>
        <w:t xml:space="preserve"> (éd.), </w:t>
      </w:r>
      <w:r>
        <w:rPr>
          <w:i/>
          <w:iCs/>
          <w:lang w:val="fr-BE" w:eastAsia="en-US"/>
        </w:rPr>
        <w:t xml:space="preserve">The </w:t>
      </w:r>
      <w:proofErr w:type="spellStart"/>
      <w:r>
        <w:rPr>
          <w:i/>
          <w:iCs/>
          <w:lang w:val="fr-BE" w:eastAsia="en-US"/>
        </w:rPr>
        <w:t>Reception</w:t>
      </w:r>
      <w:proofErr w:type="spellEnd"/>
      <w:r>
        <w:rPr>
          <w:i/>
          <w:iCs/>
          <w:lang w:val="fr-BE" w:eastAsia="en-US"/>
        </w:rPr>
        <w:t xml:space="preserve"> of P.P. </w:t>
      </w:r>
      <w:proofErr w:type="spellStart"/>
      <w:r>
        <w:rPr>
          <w:i/>
          <w:iCs/>
          <w:lang w:val="fr-BE" w:eastAsia="en-US"/>
        </w:rPr>
        <w:t>Rubens’s</w:t>
      </w:r>
      <w:proofErr w:type="spellEnd"/>
      <w:r>
        <w:rPr>
          <w:i/>
          <w:iCs/>
          <w:lang w:val="fr-BE" w:eastAsia="en-US"/>
        </w:rPr>
        <w:t xml:space="preserve"> ‘</w:t>
      </w:r>
      <w:proofErr w:type="spellStart"/>
      <w:r>
        <w:rPr>
          <w:i/>
          <w:iCs/>
          <w:lang w:val="fr-BE" w:eastAsia="en-US"/>
        </w:rPr>
        <w:t>Palazzi</w:t>
      </w:r>
      <w:proofErr w:type="spellEnd"/>
      <w:r>
        <w:rPr>
          <w:i/>
          <w:iCs/>
          <w:lang w:val="fr-BE" w:eastAsia="en-US"/>
        </w:rPr>
        <w:t xml:space="preserve"> di Genova’ </w:t>
      </w:r>
      <w:proofErr w:type="spellStart"/>
      <w:r>
        <w:rPr>
          <w:i/>
          <w:iCs/>
          <w:lang w:val="fr-BE" w:eastAsia="en-US"/>
        </w:rPr>
        <w:t>during</w:t>
      </w:r>
      <w:proofErr w:type="spellEnd"/>
      <w:r>
        <w:rPr>
          <w:i/>
          <w:iCs/>
          <w:lang w:val="fr-BE" w:eastAsia="en-US"/>
        </w:rPr>
        <w:t xml:space="preserve"> the 17th Century in </w:t>
      </w:r>
      <w:proofErr w:type="gramStart"/>
      <w:r>
        <w:rPr>
          <w:i/>
          <w:iCs/>
          <w:lang w:val="fr-BE" w:eastAsia="en-US"/>
        </w:rPr>
        <w:t>Europe:</w:t>
      </w:r>
      <w:proofErr w:type="gramEnd"/>
      <w:r>
        <w:rPr>
          <w:i/>
          <w:iCs/>
          <w:lang w:val="fr-BE" w:eastAsia="en-US"/>
        </w:rPr>
        <w:t xml:space="preserve"> Questions and </w:t>
      </w:r>
      <w:proofErr w:type="spellStart"/>
      <w:r>
        <w:rPr>
          <w:i/>
          <w:iCs/>
          <w:lang w:val="fr-BE" w:eastAsia="en-US"/>
        </w:rPr>
        <w:t>Problems</w:t>
      </w:r>
      <w:proofErr w:type="spellEnd"/>
      <w:r>
        <w:rPr>
          <w:lang w:val="fr-BE" w:eastAsia="en-US"/>
        </w:rPr>
        <w:t>,</w:t>
      </w:r>
      <w:r>
        <w:rPr>
          <w:i/>
          <w:iCs/>
          <w:lang w:val="fr-BE" w:eastAsia="en-US"/>
        </w:rPr>
        <w:t xml:space="preserve"> </w:t>
      </w:r>
      <w:r>
        <w:rPr>
          <w:lang w:val="fr-BE" w:eastAsia="en-US"/>
        </w:rPr>
        <w:t xml:space="preserve">Turnhout, </w:t>
      </w:r>
      <w:proofErr w:type="spellStart"/>
      <w:r>
        <w:rPr>
          <w:lang w:val="fr-BE" w:eastAsia="en-US"/>
        </w:rPr>
        <w:t>Brepols</w:t>
      </w:r>
      <w:proofErr w:type="spellEnd"/>
      <w:r>
        <w:rPr>
          <w:lang w:val="fr-BE" w:eastAsia="en-US"/>
        </w:rPr>
        <w:t>, 2002, p. 161-182.</w:t>
      </w:r>
    </w:p>
    <w:p w14:paraId="43BCA57A" w14:textId="77777777" w:rsidR="00CA344E" w:rsidRPr="00D82016" w:rsidRDefault="00CA344E" w:rsidP="00CA344E">
      <w:pPr>
        <w:rPr>
          <w:lang w:val="nl-BE" w:eastAsia="en-US"/>
        </w:rPr>
      </w:pPr>
      <w:proofErr w:type="spellStart"/>
      <w:r w:rsidRPr="00D82016">
        <w:rPr>
          <w:smallCaps/>
          <w:lang w:val="nl-BE" w:eastAsia="en-US"/>
        </w:rPr>
        <w:t>Baisier</w:t>
      </w:r>
      <w:proofErr w:type="spellEnd"/>
      <w:r w:rsidRPr="00D82016">
        <w:rPr>
          <w:lang w:val="nl-BE" w:eastAsia="en-US"/>
        </w:rPr>
        <w:t xml:space="preserve"> Claire, </w:t>
      </w:r>
      <w:r w:rsidRPr="00D82016">
        <w:rPr>
          <w:i/>
          <w:iCs/>
          <w:lang w:val="nl-BE" w:eastAsia="en-US"/>
        </w:rPr>
        <w:t xml:space="preserve">De documentaire waarde van de kerkinterieurs van de </w:t>
      </w:r>
      <w:proofErr w:type="spellStart"/>
      <w:r w:rsidRPr="00D82016">
        <w:rPr>
          <w:i/>
          <w:iCs/>
          <w:lang w:val="nl-BE" w:eastAsia="en-US"/>
        </w:rPr>
        <w:t>antwerpse</w:t>
      </w:r>
      <w:proofErr w:type="spellEnd"/>
      <w:r w:rsidRPr="00D82016">
        <w:rPr>
          <w:i/>
          <w:iCs/>
          <w:lang w:val="nl-BE" w:eastAsia="en-US"/>
        </w:rPr>
        <w:t xml:space="preserve"> school in de </w:t>
      </w:r>
      <w:proofErr w:type="spellStart"/>
      <w:r w:rsidRPr="00D82016">
        <w:rPr>
          <w:i/>
          <w:iCs/>
          <w:lang w:val="nl-BE" w:eastAsia="en-US"/>
        </w:rPr>
        <w:t>spaanse</w:t>
      </w:r>
      <w:proofErr w:type="spellEnd"/>
      <w:r w:rsidRPr="00D82016">
        <w:rPr>
          <w:i/>
          <w:iCs/>
          <w:lang w:val="nl-BE" w:eastAsia="en-US"/>
        </w:rPr>
        <w:t xml:space="preserve"> tijd (1585-1713)</w:t>
      </w:r>
      <w:r w:rsidRPr="00D82016">
        <w:rPr>
          <w:lang w:val="nl-BE" w:eastAsia="en-US"/>
        </w:rPr>
        <w:t>, Proefschrift ingediend ter verkrijging van de graad van Doctor in de Kunstwetenschappen, Katholieke Universiteit Leuven, 2008.</w:t>
      </w:r>
    </w:p>
    <w:p w14:paraId="37251DBA" w14:textId="0E6F2C90" w:rsidR="00CA344E" w:rsidRDefault="00CA344E" w:rsidP="00CA344E">
      <w:pPr>
        <w:rPr>
          <w:lang w:val="fr-BE" w:eastAsia="en-US"/>
        </w:rPr>
      </w:pPr>
      <w:proofErr w:type="spellStart"/>
      <w:r w:rsidRPr="00D82016">
        <w:rPr>
          <w:smallCaps/>
          <w:lang w:val="nl-BE" w:eastAsia="en-US"/>
        </w:rPr>
        <w:t>Chipps</w:t>
      </w:r>
      <w:proofErr w:type="spellEnd"/>
      <w:r w:rsidRPr="00D82016">
        <w:rPr>
          <w:smallCaps/>
          <w:lang w:val="nl-BE" w:eastAsia="en-US"/>
        </w:rPr>
        <w:t xml:space="preserve"> Smith</w:t>
      </w:r>
      <w:r w:rsidRPr="00D82016">
        <w:rPr>
          <w:lang w:val="nl-BE" w:eastAsia="en-US"/>
        </w:rPr>
        <w:t xml:space="preserve"> Jeffrey, </w:t>
      </w:r>
      <w:proofErr w:type="spellStart"/>
      <w:r w:rsidRPr="00D82016">
        <w:rPr>
          <w:i/>
          <w:iCs/>
          <w:lang w:val="nl-BE" w:eastAsia="en-US"/>
        </w:rPr>
        <w:t>Sensuous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Worship</w:t>
      </w:r>
      <w:proofErr w:type="spellEnd"/>
      <w:r w:rsidRPr="00D82016">
        <w:rPr>
          <w:i/>
          <w:iCs/>
          <w:lang w:val="nl-BE" w:eastAsia="en-US"/>
        </w:rPr>
        <w:t xml:space="preserve">. </w:t>
      </w:r>
      <w:proofErr w:type="spellStart"/>
      <w:r w:rsidRPr="0076735D">
        <w:rPr>
          <w:i/>
          <w:iCs/>
          <w:lang w:val="fr-BE" w:eastAsia="en-US"/>
        </w:rPr>
        <w:t>Jesuits</w:t>
      </w:r>
      <w:proofErr w:type="spellEnd"/>
      <w:r w:rsidRPr="0076735D">
        <w:rPr>
          <w:i/>
          <w:iCs/>
          <w:lang w:val="fr-BE" w:eastAsia="en-US"/>
        </w:rPr>
        <w:t xml:space="preserve"> and the Art of the </w:t>
      </w:r>
      <w:proofErr w:type="spellStart"/>
      <w:r w:rsidRPr="0076735D">
        <w:rPr>
          <w:i/>
          <w:iCs/>
          <w:lang w:val="fr-BE" w:eastAsia="en-US"/>
        </w:rPr>
        <w:t>Early</w:t>
      </w:r>
      <w:proofErr w:type="spellEnd"/>
      <w:r w:rsidRPr="0076735D">
        <w:rPr>
          <w:i/>
          <w:iCs/>
          <w:lang w:val="fr-BE" w:eastAsia="en-US"/>
        </w:rPr>
        <w:t xml:space="preserve"> </w:t>
      </w:r>
      <w:proofErr w:type="spellStart"/>
      <w:r w:rsidRPr="0076735D">
        <w:rPr>
          <w:i/>
          <w:iCs/>
          <w:lang w:val="fr-BE" w:eastAsia="en-US"/>
        </w:rPr>
        <w:t>Catholic</w:t>
      </w:r>
      <w:proofErr w:type="spellEnd"/>
      <w:r w:rsidRPr="0076735D">
        <w:rPr>
          <w:i/>
          <w:iCs/>
          <w:lang w:val="fr-BE" w:eastAsia="en-US"/>
        </w:rPr>
        <w:t xml:space="preserve"> Reformation in Germany</w:t>
      </w:r>
      <w:r>
        <w:rPr>
          <w:lang w:val="fr-BE" w:eastAsia="en-US"/>
        </w:rPr>
        <w:t xml:space="preserve">, Princeton/Oxford, Princeton </w:t>
      </w:r>
      <w:proofErr w:type="spellStart"/>
      <w:r>
        <w:rPr>
          <w:lang w:val="fr-BE" w:eastAsia="en-US"/>
        </w:rPr>
        <w:t>University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Press</w:t>
      </w:r>
      <w:proofErr w:type="spellEnd"/>
      <w:r>
        <w:rPr>
          <w:lang w:val="fr-BE" w:eastAsia="en-US"/>
        </w:rPr>
        <w:t>, 2002.</w:t>
      </w:r>
    </w:p>
    <w:p w14:paraId="25F22B55" w14:textId="77777777" w:rsidR="00CA344E" w:rsidRDefault="00CA344E" w:rsidP="00CA344E">
      <w:pPr>
        <w:rPr>
          <w:lang w:val="fr-BE" w:eastAsia="en-US"/>
        </w:rPr>
      </w:pPr>
      <w:proofErr w:type="spellStart"/>
      <w:r w:rsidRPr="0076735D">
        <w:rPr>
          <w:smallCaps/>
          <w:lang w:val="fr-BE" w:eastAsia="en-US"/>
        </w:rPr>
        <w:t>Cousinié</w:t>
      </w:r>
      <w:proofErr w:type="spellEnd"/>
      <w:r>
        <w:rPr>
          <w:smallCaps/>
          <w:lang w:val="fr-BE" w:eastAsia="en-US"/>
        </w:rPr>
        <w:t xml:space="preserve"> </w:t>
      </w:r>
      <w:r>
        <w:rPr>
          <w:lang w:val="fr-BE" w:eastAsia="en-US"/>
        </w:rPr>
        <w:t xml:space="preserve">Frédéric, </w:t>
      </w:r>
      <w:proofErr w:type="spellStart"/>
      <w:r>
        <w:rPr>
          <w:lang w:val="fr-BE" w:eastAsia="en-US"/>
        </w:rPr>
        <w:t>Gloriae</w:t>
      </w:r>
      <w:proofErr w:type="spellEnd"/>
      <w:r>
        <w:rPr>
          <w:lang w:val="fr-BE" w:eastAsia="en-US"/>
        </w:rPr>
        <w:t xml:space="preserve">. </w:t>
      </w:r>
      <w:r w:rsidRPr="0076735D">
        <w:rPr>
          <w:i/>
          <w:iCs/>
          <w:lang w:val="fr-BE" w:eastAsia="en-US"/>
        </w:rPr>
        <w:t>Figurabilité du divin, esthétique de la lumière et dématérialisation de l</w:t>
      </w:r>
      <w:r>
        <w:rPr>
          <w:i/>
          <w:iCs/>
          <w:lang w:val="fr-BE" w:eastAsia="en-US"/>
        </w:rPr>
        <w:t>’</w:t>
      </w:r>
      <w:r w:rsidRPr="0076735D">
        <w:rPr>
          <w:i/>
          <w:iCs/>
          <w:lang w:val="fr-BE" w:eastAsia="en-US"/>
        </w:rPr>
        <w:t>œuvre d</w:t>
      </w:r>
      <w:r>
        <w:rPr>
          <w:i/>
          <w:iCs/>
          <w:lang w:val="fr-BE" w:eastAsia="en-US"/>
        </w:rPr>
        <w:t>’</w:t>
      </w:r>
      <w:r w:rsidRPr="0076735D">
        <w:rPr>
          <w:i/>
          <w:iCs/>
          <w:lang w:val="fr-BE" w:eastAsia="en-US"/>
        </w:rPr>
        <w:t>art à l</w:t>
      </w:r>
      <w:r>
        <w:rPr>
          <w:i/>
          <w:iCs/>
          <w:lang w:val="fr-BE" w:eastAsia="en-US"/>
        </w:rPr>
        <w:t>’</w:t>
      </w:r>
      <w:r w:rsidRPr="0076735D">
        <w:rPr>
          <w:i/>
          <w:iCs/>
          <w:lang w:val="fr-BE" w:eastAsia="en-US"/>
        </w:rPr>
        <w:t>âge baroque</w:t>
      </w:r>
      <w:r>
        <w:rPr>
          <w:lang w:val="fr-BE" w:eastAsia="en-US"/>
        </w:rPr>
        <w:t>, Rennes, PUR (Coll. Art &amp; Société), 2018.</w:t>
      </w:r>
    </w:p>
    <w:p w14:paraId="56752FA6" w14:textId="77777777" w:rsidR="00CA344E" w:rsidRDefault="00CA344E" w:rsidP="00CA344E">
      <w:pPr>
        <w:rPr>
          <w:lang w:val="fr-BE" w:eastAsia="en-US"/>
        </w:rPr>
      </w:pPr>
      <w:proofErr w:type="spellStart"/>
      <w:r w:rsidRPr="0076735D">
        <w:rPr>
          <w:smallCaps/>
          <w:lang w:val="fr-BE" w:eastAsia="en-US"/>
        </w:rPr>
        <w:t>Cousinié</w:t>
      </w:r>
      <w:proofErr w:type="spellEnd"/>
      <w:r w:rsidRPr="0076735D">
        <w:rPr>
          <w:lang w:val="fr-BE" w:eastAsia="en-US"/>
        </w:rPr>
        <w:t xml:space="preserve"> </w:t>
      </w:r>
      <w:r>
        <w:rPr>
          <w:lang w:val="fr-BE" w:eastAsia="en-US"/>
        </w:rPr>
        <w:t xml:space="preserve">Frédéric, </w:t>
      </w:r>
      <w:r>
        <w:rPr>
          <w:i/>
          <w:iCs/>
          <w:lang w:val="fr-BE" w:eastAsia="en-US"/>
        </w:rPr>
        <w:t>Le saint des saints. Maîtres-autels et retables parisiens du XVII</w:t>
      </w:r>
      <w:r w:rsidRPr="00420162">
        <w:rPr>
          <w:i/>
          <w:iCs/>
          <w:vertAlign w:val="superscript"/>
          <w:lang w:val="fr-BE" w:eastAsia="en-US"/>
        </w:rPr>
        <w:t>e</w:t>
      </w:r>
      <w:r>
        <w:rPr>
          <w:i/>
          <w:iCs/>
          <w:lang w:val="fr-BE" w:eastAsia="en-US"/>
        </w:rPr>
        <w:t xml:space="preserve"> siècle</w:t>
      </w:r>
      <w:r>
        <w:rPr>
          <w:lang w:val="fr-BE" w:eastAsia="en-US"/>
        </w:rPr>
        <w:t>, Aix-en-Provence, Presses universitaires de Provence, 2013.</w:t>
      </w:r>
    </w:p>
    <w:p w14:paraId="68B1CFFD" w14:textId="77777777" w:rsidR="00CA344E" w:rsidRPr="00D82016" w:rsidRDefault="00CA344E" w:rsidP="00CA344E">
      <w:pPr>
        <w:rPr>
          <w:smallCaps/>
          <w:lang w:val="nl-BE" w:eastAsia="en-US"/>
        </w:rPr>
      </w:pPr>
      <w:r w:rsidRPr="00D82016">
        <w:rPr>
          <w:rStyle w:val="meta-author"/>
          <w:smallCaps/>
          <w:lang w:val="nl-BE"/>
        </w:rPr>
        <w:t>de Boer</w:t>
      </w:r>
      <w:r w:rsidRPr="00D82016">
        <w:rPr>
          <w:rStyle w:val="meta-author"/>
          <w:lang w:val="nl-BE"/>
        </w:rPr>
        <w:t xml:space="preserve"> Wietse, </w:t>
      </w:r>
      <w:r w:rsidRPr="00D82016">
        <w:rPr>
          <w:rStyle w:val="meta-author"/>
          <w:i/>
          <w:iCs/>
          <w:lang w:val="nl-BE"/>
        </w:rPr>
        <w:t>T</w:t>
      </w:r>
      <w:r w:rsidRPr="00D82016">
        <w:rPr>
          <w:i/>
          <w:iCs/>
          <w:lang w:val="nl-BE"/>
        </w:rPr>
        <w:t xml:space="preserve">he </w:t>
      </w:r>
      <w:proofErr w:type="spellStart"/>
      <w:r w:rsidRPr="00D82016">
        <w:rPr>
          <w:i/>
          <w:iCs/>
          <w:lang w:val="nl-BE"/>
        </w:rPr>
        <w:t>conquest</w:t>
      </w:r>
      <w:proofErr w:type="spellEnd"/>
      <w:r w:rsidRPr="00D82016">
        <w:rPr>
          <w:i/>
          <w:iCs/>
          <w:lang w:val="nl-BE"/>
        </w:rPr>
        <w:t xml:space="preserve"> of </w:t>
      </w:r>
      <w:proofErr w:type="spellStart"/>
      <w:r w:rsidRPr="00D82016">
        <w:rPr>
          <w:i/>
          <w:iCs/>
          <w:lang w:val="nl-BE"/>
        </w:rPr>
        <w:t>the</w:t>
      </w:r>
      <w:proofErr w:type="spellEnd"/>
      <w:r w:rsidRPr="00D82016">
        <w:rPr>
          <w:i/>
          <w:iCs/>
          <w:lang w:val="nl-BE"/>
        </w:rPr>
        <w:t xml:space="preserve"> soul: </w:t>
      </w:r>
      <w:proofErr w:type="spellStart"/>
      <w:r w:rsidRPr="00D82016">
        <w:rPr>
          <w:i/>
          <w:iCs/>
          <w:lang w:val="nl-BE"/>
        </w:rPr>
        <w:t>confession</w:t>
      </w:r>
      <w:proofErr w:type="spellEnd"/>
      <w:r w:rsidRPr="00D82016">
        <w:rPr>
          <w:i/>
          <w:iCs/>
          <w:lang w:val="nl-BE"/>
        </w:rPr>
        <w:t xml:space="preserve">, discipline, </w:t>
      </w:r>
      <w:proofErr w:type="spellStart"/>
      <w:r w:rsidRPr="00D82016">
        <w:rPr>
          <w:i/>
          <w:iCs/>
          <w:lang w:val="nl-BE"/>
        </w:rPr>
        <w:t>and</w:t>
      </w:r>
      <w:proofErr w:type="spellEnd"/>
      <w:r w:rsidRPr="00D82016">
        <w:rPr>
          <w:i/>
          <w:iCs/>
          <w:lang w:val="nl-BE"/>
        </w:rPr>
        <w:t xml:space="preserve"> public order in counter-</w:t>
      </w:r>
      <w:proofErr w:type="spellStart"/>
      <w:r w:rsidRPr="00D82016">
        <w:rPr>
          <w:i/>
          <w:iCs/>
          <w:lang w:val="nl-BE"/>
        </w:rPr>
        <w:t>reformation</w:t>
      </w:r>
      <w:proofErr w:type="spellEnd"/>
      <w:r w:rsidRPr="00D82016">
        <w:rPr>
          <w:i/>
          <w:iCs/>
          <w:lang w:val="nl-BE"/>
        </w:rPr>
        <w:t xml:space="preserve"> Milan</w:t>
      </w:r>
      <w:r w:rsidRPr="00D82016">
        <w:rPr>
          <w:lang w:val="nl-BE"/>
        </w:rPr>
        <w:t xml:space="preserve">, </w:t>
      </w:r>
      <w:r w:rsidRPr="00D82016">
        <w:rPr>
          <w:rStyle w:val="meta-publisher"/>
          <w:lang w:val="nl-BE"/>
        </w:rPr>
        <w:t xml:space="preserve">Leiden, Brill, </w:t>
      </w:r>
      <w:r w:rsidRPr="00D82016">
        <w:rPr>
          <w:lang w:val="nl-BE"/>
        </w:rPr>
        <w:t xml:space="preserve">2001. </w:t>
      </w:r>
    </w:p>
    <w:p w14:paraId="08851134" w14:textId="77777777" w:rsidR="00CA344E" w:rsidRDefault="00CA344E" w:rsidP="00CA344E">
      <w:pPr>
        <w:rPr>
          <w:lang w:val="fr-BE" w:eastAsia="en-US"/>
        </w:rPr>
      </w:pPr>
      <w:r w:rsidRPr="00D82016">
        <w:rPr>
          <w:smallCaps/>
          <w:lang w:val="nl-BE" w:eastAsia="en-US"/>
        </w:rPr>
        <w:t>De Jonge</w:t>
      </w:r>
      <w:r w:rsidRPr="00D82016">
        <w:rPr>
          <w:lang w:val="nl-BE" w:eastAsia="en-US"/>
        </w:rPr>
        <w:t xml:space="preserve"> Krista et </w:t>
      </w:r>
      <w:proofErr w:type="spellStart"/>
      <w:r w:rsidRPr="00D82016">
        <w:rPr>
          <w:smallCaps/>
          <w:lang w:val="nl-BE" w:eastAsia="en-US"/>
        </w:rPr>
        <w:t>Snaet</w:t>
      </w:r>
      <w:proofErr w:type="spellEnd"/>
      <w:r w:rsidRPr="00D82016">
        <w:rPr>
          <w:smallCaps/>
          <w:lang w:val="nl-BE" w:eastAsia="en-US"/>
        </w:rPr>
        <w:t xml:space="preserve"> </w:t>
      </w:r>
      <w:r w:rsidRPr="00D82016">
        <w:rPr>
          <w:lang w:val="nl-BE" w:eastAsia="en-US"/>
        </w:rPr>
        <w:t xml:space="preserve">Joris, « The </w:t>
      </w:r>
      <w:proofErr w:type="spellStart"/>
      <w:r w:rsidRPr="00D82016">
        <w:rPr>
          <w:lang w:val="nl-BE" w:eastAsia="en-US"/>
        </w:rPr>
        <w:t>architecture</w:t>
      </w:r>
      <w:proofErr w:type="spellEnd"/>
      <w:r w:rsidRPr="00D82016">
        <w:rPr>
          <w:lang w:val="nl-BE" w:eastAsia="en-US"/>
        </w:rPr>
        <w:t xml:space="preserve"> of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Jesuits</w:t>
      </w:r>
      <w:proofErr w:type="spellEnd"/>
      <w:r w:rsidRPr="00D82016">
        <w:rPr>
          <w:lang w:val="nl-BE" w:eastAsia="en-US"/>
        </w:rPr>
        <w:t xml:space="preserve"> in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Southern Low </w:t>
      </w:r>
      <w:proofErr w:type="spellStart"/>
      <w:r w:rsidRPr="00D82016">
        <w:rPr>
          <w:lang w:val="nl-BE" w:eastAsia="en-US"/>
        </w:rPr>
        <w:t>Countries</w:t>
      </w:r>
      <w:proofErr w:type="spellEnd"/>
      <w:r w:rsidRPr="00D82016">
        <w:rPr>
          <w:lang w:val="nl-BE" w:eastAsia="en-US"/>
        </w:rPr>
        <w:t xml:space="preserve">. </w:t>
      </w:r>
      <w:r>
        <w:rPr>
          <w:lang w:val="fr-BE" w:eastAsia="en-US"/>
        </w:rPr>
        <w:t xml:space="preserve">A state of the art », dans María Isabel Alvaro Zamora, Javier </w:t>
      </w:r>
      <w:proofErr w:type="spellStart"/>
      <w:r>
        <w:rPr>
          <w:lang w:val="fr-BE" w:eastAsia="en-US"/>
        </w:rPr>
        <w:t>Ibáñez</w:t>
      </w:r>
      <w:proofErr w:type="spellEnd"/>
      <w:r>
        <w:rPr>
          <w:lang w:val="fr-BE" w:eastAsia="en-US"/>
        </w:rPr>
        <w:t xml:space="preserve"> Fernández et </w:t>
      </w:r>
      <w:proofErr w:type="spellStart"/>
      <w:r>
        <w:rPr>
          <w:lang w:val="fr-BE" w:eastAsia="en-US"/>
        </w:rPr>
        <w:t>Jesús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Fermín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Criado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Mainar</w:t>
      </w:r>
      <w:proofErr w:type="spellEnd"/>
      <w:r>
        <w:rPr>
          <w:lang w:val="fr-BE" w:eastAsia="en-US"/>
        </w:rPr>
        <w:t xml:space="preserve">, </w:t>
      </w:r>
      <w:r>
        <w:rPr>
          <w:i/>
          <w:iCs/>
          <w:lang w:val="fr-BE" w:eastAsia="en-US"/>
        </w:rPr>
        <w:t xml:space="preserve">La </w:t>
      </w:r>
      <w:proofErr w:type="spellStart"/>
      <w:r>
        <w:rPr>
          <w:i/>
          <w:iCs/>
          <w:lang w:val="fr-BE" w:eastAsia="en-US"/>
        </w:rPr>
        <w:t>arquitectura</w:t>
      </w:r>
      <w:proofErr w:type="spellEnd"/>
      <w:r>
        <w:rPr>
          <w:i/>
          <w:iCs/>
          <w:lang w:val="fr-BE" w:eastAsia="en-US"/>
        </w:rPr>
        <w:t xml:space="preserve"> </w:t>
      </w:r>
      <w:proofErr w:type="spellStart"/>
      <w:r>
        <w:rPr>
          <w:i/>
          <w:iCs/>
          <w:lang w:val="fr-BE" w:eastAsia="en-US"/>
        </w:rPr>
        <w:t>jesuítica</w:t>
      </w:r>
      <w:proofErr w:type="spellEnd"/>
      <w:r>
        <w:rPr>
          <w:lang w:val="fr-BE" w:eastAsia="en-US"/>
        </w:rPr>
        <w:t xml:space="preserve">, Actes du colloque international de Zaragoza, 9-11 décembre 2010, Zaragoza, Fernando el </w:t>
      </w:r>
      <w:proofErr w:type="spellStart"/>
      <w:r>
        <w:rPr>
          <w:lang w:val="fr-BE" w:eastAsia="en-US"/>
        </w:rPr>
        <w:t>Catòlico</w:t>
      </w:r>
      <w:proofErr w:type="spellEnd"/>
      <w:r>
        <w:rPr>
          <w:lang w:val="fr-BE" w:eastAsia="en-US"/>
        </w:rPr>
        <w:t>, 2012, p. 239-276.</w:t>
      </w:r>
    </w:p>
    <w:p w14:paraId="73F1A7C4" w14:textId="77777777" w:rsidR="00CA344E" w:rsidRDefault="00CA344E" w:rsidP="00CA344E">
      <w:proofErr w:type="spellStart"/>
      <w:r w:rsidRPr="00F6345F">
        <w:rPr>
          <w:rFonts w:eastAsia="MS Mincho"/>
          <w:smallCaps/>
          <w:lang w:eastAsia="fr-FR"/>
        </w:rPr>
        <w:t>Dekoninck</w:t>
      </w:r>
      <w:proofErr w:type="spellEnd"/>
      <w:r>
        <w:rPr>
          <w:rFonts w:eastAsia="MS Mincho"/>
          <w:smallCaps/>
          <w:lang w:eastAsia="fr-FR"/>
        </w:rPr>
        <w:t xml:space="preserve"> R</w:t>
      </w:r>
      <w:r>
        <w:rPr>
          <w:rFonts w:eastAsia="MS Mincho"/>
          <w:lang w:eastAsia="fr-FR"/>
        </w:rPr>
        <w:t xml:space="preserve">alph et </w:t>
      </w:r>
      <w:r w:rsidRPr="0076735D">
        <w:rPr>
          <w:rFonts w:eastAsia="MS Mincho"/>
          <w:smallCaps/>
          <w:lang w:eastAsia="fr-FR"/>
        </w:rPr>
        <w:t>Heering</w:t>
      </w:r>
      <w:r>
        <w:rPr>
          <w:rFonts w:eastAsia="MS Mincho"/>
          <w:lang w:eastAsia="fr-FR"/>
        </w:rPr>
        <w:t xml:space="preserve"> Caroline</w:t>
      </w:r>
      <w:r w:rsidRPr="00F6345F">
        <w:rPr>
          <w:rFonts w:eastAsia="MS Mincho"/>
          <w:lang w:eastAsia="fr-FR"/>
        </w:rPr>
        <w:t>, « La Société du spectacle. Jésuites et jansénistes face aux arts éphémères et spectaculaires </w:t>
      </w:r>
      <w:r w:rsidRPr="00F6345F">
        <w:rPr>
          <w:lang w:val="fr-BE"/>
        </w:rPr>
        <w:t xml:space="preserve">», </w:t>
      </w:r>
      <w:proofErr w:type="spellStart"/>
      <w:r w:rsidRPr="00F6345F">
        <w:rPr>
          <w:i/>
        </w:rPr>
        <w:t>Rivista</w:t>
      </w:r>
      <w:proofErr w:type="spellEnd"/>
      <w:r w:rsidRPr="00F6345F">
        <w:rPr>
          <w:i/>
        </w:rPr>
        <w:t xml:space="preserve"> di </w:t>
      </w:r>
      <w:proofErr w:type="spellStart"/>
      <w:r w:rsidRPr="00F6345F">
        <w:rPr>
          <w:i/>
        </w:rPr>
        <w:t>Storia</w:t>
      </w:r>
      <w:proofErr w:type="spellEnd"/>
      <w:r w:rsidRPr="00F6345F">
        <w:rPr>
          <w:i/>
        </w:rPr>
        <w:t xml:space="preserve"> e </w:t>
      </w:r>
      <w:proofErr w:type="spellStart"/>
      <w:r w:rsidRPr="00F6345F">
        <w:rPr>
          <w:i/>
        </w:rPr>
        <w:t>Letteratura</w:t>
      </w:r>
      <w:proofErr w:type="spellEnd"/>
      <w:r w:rsidRPr="00F6345F">
        <w:rPr>
          <w:i/>
        </w:rPr>
        <w:t xml:space="preserve"> </w:t>
      </w:r>
      <w:proofErr w:type="spellStart"/>
      <w:r w:rsidRPr="00F6345F">
        <w:rPr>
          <w:i/>
        </w:rPr>
        <w:t>Religiosa</w:t>
      </w:r>
      <w:proofErr w:type="spellEnd"/>
      <w:r w:rsidRPr="00F6345F">
        <w:t xml:space="preserve"> (</w:t>
      </w:r>
      <w:hyperlink r:id="rId8" w:history="1">
        <w:r w:rsidRPr="00F6345F">
          <w:rPr>
            <w:i/>
          </w:rPr>
          <w:t xml:space="preserve">Barocco e </w:t>
        </w:r>
        <w:proofErr w:type="spellStart"/>
        <w:r w:rsidRPr="00F6345F">
          <w:rPr>
            <w:i/>
          </w:rPr>
          <w:t>giansenismo</w:t>
        </w:r>
        <w:proofErr w:type="spellEnd"/>
      </w:hyperlink>
      <w:r w:rsidRPr="00F6345F">
        <w:t>)</w:t>
      </w:r>
      <w:r>
        <w:t>,</w:t>
      </w:r>
      <w:r w:rsidRPr="00F6345F">
        <w:t xml:space="preserve"> 50 (2014-3), p. 515-530.</w:t>
      </w:r>
    </w:p>
    <w:p w14:paraId="18BE0D08" w14:textId="77777777" w:rsidR="00CA344E" w:rsidRDefault="00CA344E" w:rsidP="00CA344E">
      <w:pPr>
        <w:pStyle w:val="Paragraphedeliste"/>
        <w:spacing w:after="120"/>
        <w:ind w:left="0"/>
        <w:contextualSpacing w:val="0"/>
        <w:rPr>
          <w:rStyle w:val="productdisplayproductsubtitle"/>
          <w:rFonts w:cs="Arial"/>
          <w:szCs w:val="22"/>
        </w:rPr>
      </w:pPr>
      <w:proofErr w:type="spellStart"/>
      <w:r w:rsidRPr="00D479CF">
        <w:rPr>
          <w:rFonts w:cs="Arial"/>
          <w:smallCaps/>
          <w:szCs w:val="22"/>
        </w:rPr>
        <w:lastRenderedPageBreak/>
        <w:t>Dekoninck</w:t>
      </w:r>
      <w:proofErr w:type="spellEnd"/>
      <w:r>
        <w:rPr>
          <w:rFonts w:cs="Arial"/>
          <w:smallCaps/>
          <w:szCs w:val="22"/>
        </w:rPr>
        <w:t xml:space="preserve"> </w:t>
      </w:r>
      <w:r w:rsidRPr="00BD33F3">
        <w:rPr>
          <w:rFonts w:cs="Arial"/>
          <w:szCs w:val="22"/>
        </w:rPr>
        <w:t>Ralph</w:t>
      </w:r>
      <w:r w:rsidRPr="00D479CF">
        <w:rPr>
          <w:rFonts w:cs="Arial"/>
          <w:szCs w:val="22"/>
        </w:rPr>
        <w:t xml:space="preserve">, </w:t>
      </w:r>
      <w:proofErr w:type="spellStart"/>
      <w:r w:rsidRPr="00D479CF">
        <w:rPr>
          <w:rFonts w:cs="Arial"/>
          <w:smallCaps/>
          <w:szCs w:val="22"/>
        </w:rPr>
        <w:t>Delfosse</w:t>
      </w:r>
      <w:proofErr w:type="spellEnd"/>
      <w:r>
        <w:rPr>
          <w:rFonts w:cs="Arial"/>
          <w:smallCaps/>
          <w:szCs w:val="22"/>
        </w:rPr>
        <w:t xml:space="preserve"> </w:t>
      </w:r>
      <w:r w:rsidRPr="00BD33F3">
        <w:rPr>
          <w:rFonts w:cs="Arial"/>
          <w:szCs w:val="22"/>
        </w:rPr>
        <w:t>Annick</w:t>
      </w:r>
      <w:r w:rsidRPr="00D479CF">
        <w:rPr>
          <w:rFonts w:cs="Arial"/>
          <w:szCs w:val="22"/>
        </w:rPr>
        <w:t xml:space="preserve">, </w:t>
      </w:r>
      <w:r w:rsidRPr="00D479CF">
        <w:rPr>
          <w:rFonts w:cs="Arial"/>
          <w:smallCaps/>
          <w:szCs w:val="22"/>
        </w:rPr>
        <w:t>Delbeke</w:t>
      </w:r>
      <w:r>
        <w:rPr>
          <w:rFonts w:cs="Arial"/>
          <w:smallCaps/>
          <w:szCs w:val="22"/>
        </w:rPr>
        <w:t xml:space="preserve"> </w:t>
      </w:r>
      <w:r>
        <w:rPr>
          <w:rFonts w:cs="Arial"/>
          <w:szCs w:val="22"/>
        </w:rPr>
        <w:t>M</w:t>
      </w:r>
      <w:r w:rsidRPr="00BD33F3">
        <w:rPr>
          <w:rFonts w:cs="Arial"/>
          <w:szCs w:val="22"/>
        </w:rPr>
        <w:t>aarten</w:t>
      </w:r>
      <w:r w:rsidRPr="00D479CF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>H</w:t>
      </w:r>
      <w:r w:rsidRPr="00D479CF">
        <w:rPr>
          <w:rFonts w:cs="Arial"/>
          <w:smallCaps/>
          <w:szCs w:val="22"/>
        </w:rPr>
        <w:t>eering</w:t>
      </w:r>
      <w:r>
        <w:rPr>
          <w:rFonts w:cs="Arial"/>
          <w:smallCaps/>
          <w:szCs w:val="22"/>
        </w:rPr>
        <w:t xml:space="preserve"> </w:t>
      </w:r>
      <w:r>
        <w:rPr>
          <w:rFonts w:cs="Arial"/>
          <w:szCs w:val="22"/>
        </w:rPr>
        <w:t>C</w:t>
      </w:r>
      <w:r w:rsidRPr="00BD33F3">
        <w:rPr>
          <w:rFonts w:cs="Arial"/>
          <w:szCs w:val="22"/>
        </w:rPr>
        <w:t>aroline</w:t>
      </w:r>
      <w:r>
        <w:rPr>
          <w:rFonts w:cs="Arial"/>
          <w:smallCaps/>
          <w:szCs w:val="22"/>
        </w:rPr>
        <w:t xml:space="preserve"> </w:t>
      </w:r>
      <w:r w:rsidRPr="00D479CF">
        <w:rPr>
          <w:rFonts w:cs="Arial"/>
          <w:szCs w:val="22"/>
        </w:rPr>
        <w:t xml:space="preserve">et </w:t>
      </w:r>
      <w:proofErr w:type="spellStart"/>
      <w:r w:rsidRPr="00D479CF">
        <w:rPr>
          <w:rFonts w:cs="Arial"/>
          <w:smallCaps/>
          <w:szCs w:val="22"/>
        </w:rPr>
        <w:t>Vermeir</w:t>
      </w:r>
      <w:proofErr w:type="spellEnd"/>
      <w:r w:rsidRPr="00D479CF">
        <w:rPr>
          <w:rFonts w:cs="Arial"/>
          <w:smallCaps/>
          <w:szCs w:val="22"/>
        </w:rPr>
        <w:t xml:space="preserve"> </w:t>
      </w:r>
      <w:r w:rsidRPr="00BD33F3">
        <w:rPr>
          <w:rFonts w:cs="Arial"/>
          <w:szCs w:val="22"/>
        </w:rPr>
        <w:t>Koen</w:t>
      </w:r>
      <w:r>
        <w:rPr>
          <w:rFonts w:cs="Arial"/>
          <w:smallCaps/>
          <w:szCs w:val="22"/>
        </w:rPr>
        <w:t xml:space="preserve"> (</w:t>
      </w:r>
      <w:r w:rsidRPr="00D479CF">
        <w:rPr>
          <w:rFonts w:cs="Arial"/>
          <w:szCs w:val="22"/>
        </w:rPr>
        <w:t>éd.</w:t>
      </w:r>
      <w:r>
        <w:rPr>
          <w:rFonts w:cs="Arial"/>
          <w:szCs w:val="22"/>
        </w:rPr>
        <w:t>)</w:t>
      </w:r>
      <w:r w:rsidRPr="00D479CF">
        <w:rPr>
          <w:rFonts w:cs="Arial"/>
          <w:szCs w:val="22"/>
        </w:rPr>
        <w:t xml:space="preserve">, </w:t>
      </w:r>
      <w:r w:rsidRPr="00D479CF">
        <w:rPr>
          <w:rStyle w:val="productdisplayproducttitle"/>
          <w:rFonts w:eastAsiaTheme="majorEastAsia" w:cs="Arial"/>
          <w:i/>
          <w:szCs w:val="22"/>
        </w:rPr>
        <w:t xml:space="preserve">Cultures du spectacle baroque. </w:t>
      </w:r>
      <w:r w:rsidRPr="00D479CF">
        <w:rPr>
          <w:rStyle w:val="productdisplayproductsubtitle"/>
          <w:rFonts w:cs="Arial"/>
          <w:i/>
          <w:szCs w:val="22"/>
        </w:rPr>
        <w:t>Cadres, expériences et représentations des solennités religieuses entre Italie et anciens Pays-Bas</w:t>
      </w:r>
      <w:r w:rsidRPr="00D479CF">
        <w:rPr>
          <w:rStyle w:val="productdisplayproductsubtitle"/>
          <w:rFonts w:cs="Arial"/>
          <w:szCs w:val="22"/>
        </w:rPr>
        <w:t xml:space="preserve">, Turnhout, </w:t>
      </w:r>
      <w:proofErr w:type="spellStart"/>
      <w:r w:rsidRPr="00D479CF">
        <w:rPr>
          <w:rStyle w:val="productdisplayproductsubtitle"/>
          <w:rFonts w:cs="Arial"/>
          <w:szCs w:val="22"/>
        </w:rPr>
        <w:t>Brepols</w:t>
      </w:r>
      <w:proofErr w:type="spellEnd"/>
      <w:r w:rsidRPr="00D479CF">
        <w:rPr>
          <w:rStyle w:val="productdisplayproductsubtitle"/>
          <w:rFonts w:cs="Arial"/>
          <w:szCs w:val="22"/>
        </w:rPr>
        <w:t>, 2019</w:t>
      </w:r>
      <w:r>
        <w:rPr>
          <w:rStyle w:val="productdisplayproductsubtitle"/>
          <w:rFonts w:cs="Arial"/>
          <w:szCs w:val="22"/>
        </w:rPr>
        <w:t>.</w:t>
      </w:r>
    </w:p>
    <w:p w14:paraId="4E06A513" w14:textId="77777777" w:rsidR="00CA344E" w:rsidRDefault="00CA344E" w:rsidP="00CA344E">
      <w:proofErr w:type="spellStart"/>
      <w:r w:rsidRPr="007B75BE">
        <w:rPr>
          <w:smallCaps/>
          <w:lang w:val="fr-BE" w:eastAsia="en-US"/>
        </w:rPr>
        <w:t>Dekoninck</w:t>
      </w:r>
      <w:proofErr w:type="spellEnd"/>
      <w:r w:rsidRPr="007B75BE">
        <w:rPr>
          <w:lang w:val="fr-BE" w:eastAsia="en-US"/>
        </w:rPr>
        <w:t xml:space="preserve"> </w:t>
      </w:r>
      <w:r>
        <w:rPr>
          <w:lang w:val="fr-BE" w:eastAsia="en-US"/>
        </w:rPr>
        <w:t xml:space="preserve">Ralph, </w:t>
      </w:r>
      <w:r w:rsidRPr="004219A8">
        <w:rPr>
          <w:lang w:val="fr-BE" w:eastAsia="en-US"/>
        </w:rPr>
        <w:t>AD IMAGINEM</w:t>
      </w:r>
      <w:r>
        <w:rPr>
          <w:lang w:val="fr-BE" w:eastAsia="en-US"/>
        </w:rPr>
        <w:t xml:space="preserve">. </w:t>
      </w:r>
      <w:r w:rsidRPr="004219A8">
        <w:rPr>
          <w:i/>
          <w:iCs/>
          <w:lang w:val="fr-BE" w:eastAsia="en-US"/>
        </w:rPr>
        <w:t>Statuts, fonctions et usages de l</w:t>
      </w:r>
      <w:r>
        <w:rPr>
          <w:i/>
          <w:iCs/>
          <w:lang w:val="fr-BE" w:eastAsia="en-US"/>
        </w:rPr>
        <w:t>’</w:t>
      </w:r>
      <w:r w:rsidRPr="004219A8">
        <w:rPr>
          <w:i/>
          <w:iCs/>
          <w:lang w:val="fr-BE" w:eastAsia="en-US"/>
        </w:rPr>
        <w:t>image dans la littérature spirituelle jésuite du XVII</w:t>
      </w:r>
      <w:r w:rsidRPr="004219A8">
        <w:rPr>
          <w:i/>
          <w:iCs/>
          <w:vertAlign w:val="superscript"/>
          <w:lang w:val="fr-BE" w:eastAsia="en-US"/>
        </w:rPr>
        <w:t>e</w:t>
      </w:r>
      <w:r w:rsidRPr="004219A8">
        <w:rPr>
          <w:i/>
          <w:iCs/>
          <w:lang w:val="fr-BE" w:eastAsia="en-US"/>
        </w:rPr>
        <w:t xml:space="preserve"> siècle</w:t>
      </w:r>
      <w:r>
        <w:rPr>
          <w:lang w:val="fr-BE" w:eastAsia="en-US"/>
        </w:rPr>
        <w:t>, Genève, Droz (Travaux du Grand Siècle, n° XXVI), 2005.</w:t>
      </w:r>
    </w:p>
    <w:p w14:paraId="6FF7BA71" w14:textId="77777777" w:rsidR="00CA344E" w:rsidRDefault="00CA344E" w:rsidP="00CA344E">
      <w:pPr>
        <w:rPr>
          <w:color w:val="5B9BD5"/>
          <w:lang w:val="fr-BE"/>
        </w:rPr>
      </w:pPr>
      <w:proofErr w:type="spellStart"/>
      <w:r w:rsidRPr="00F027B1">
        <w:rPr>
          <w:smallCaps/>
          <w:lang w:val="fr-BE"/>
        </w:rPr>
        <w:t>Delfosse</w:t>
      </w:r>
      <w:proofErr w:type="spellEnd"/>
      <w:r w:rsidRPr="00F027B1">
        <w:rPr>
          <w:lang w:val="fr-BE"/>
        </w:rPr>
        <w:t xml:space="preserve"> Annick, « Les reliques des catacombes de Rome aux Pays-Bas »</w:t>
      </w:r>
      <w:r>
        <w:rPr>
          <w:lang w:val="fr-BE"/>
        </w:rPr>
        <w:t>, dans Christophe</w:t>
      </w:r>
      <w:r w:rsidRPr="00F027B1">
        <w:rPr>
          <w:lang w:val="fr-BE"/>
        </w:rPr>
        <w:t xml:space="preserve"> </w:t>
      </w:r>
      <w:proofErr w:type="spellStart"/>
      <w:r w:rsidRPr="00F027B1">
        <w:rPr>
          <w:lang w:val="fr-BE"/>
        </w:rPr>
        <w:t>Duhamelle</w:t>
      </w:r>
      <w:proofErr w:type="spellEnd"/>
      <w:r w:rsidRPr="00F027B1">
        <w:rPr>
          <w:lang w:val="fr-BE"/>
        </w:rPr>
        <w:t xml:space="preserve"> Christophe</w:t>
      </w:r>
      <w:r w:rsidRPr="00F027B1">
        <w:rPr>
          <w:color w:val="5B9BD5"/>
          <w:lang w:val="fr-BE"/>
        </w:rPr>
        <w:t xml:space="preserve"> </w:t>
      </w:r>
      <w:r w:rsidRPr="00F027B1">
        <w:rPr>
          <w:lang w:val="fr-BE"/>
        </w:rPr>
        <w:t xml:space="preserve">et Stéphane </w:t>
      </w:r>
      <w:proofErr w:type="spellStart"/>
      <w:r w:rsidRPr="00F027B1">
        <w:rPr>
          <w:lang w:val="fr-BE"/>
        </w:rPr>
        <w:t>Bacciochi</w:t>
      </w:r>
      <w:proofErr w:type="spellEnd"/>
      <w:r w:rsidRPr="00F027B1">
        <w:rPr>
          <w:lang w:val="fr-BE"/>
        </w:rPr>
        <w:t xml:space="preserve"> (</w:t>
      </w:r>
      <w:proofErr w:type="spellStart"/>
      <w:r w:rsidRPr="00F027B1">
        <w:rPr>
          <w:lang w:val="fr-BE"/>
        </w:rPr>
        <w:t>dir</w:t>
      </w:r>
      <w:proofErr w:type="spellEnd"/>
      <w:r w:rsidRPr="00F027B1">
        <w:rPr>
          <w:lang w:val="fr-BE"/>
        </w:rPr>
        <w:t xml:space="preserve">.), </w:t>
      </w:r>
      <w:r w:rsidRPr="00F027B1">
        <w:rPr>
          <w:i/>
          <w:iCs/>
          <w:lang w:val="fr-BE"/>
        </w:rPr>
        <w:t>Reliques romaines – Invention et circulation des corps saints des catacombes à l</w:t>
      </w:r>
      <w:r>
        <w:rPr>
          <w:i/>
          <w:iCs/>
          <w:lang w:val="fr-BE"/>
        </w:rPr>
        <w:t>’</w:t>
      </w:r>
      <w:r w:rsidRPr="00F027B1">
        <w:rPr>
          <w:i/>
          <w:iCs/>
          <w:lang w:val="fr-BE"/>
        </w:rPr>
        <w:t>époque moderne</w:t>
      </w:r>
      <w:r w:rsidRPr="00F027B1">
        <w:rPr>
          <w:lang w:val="fr-BE"/>
        </w:rPr>
        <w:t>, Rome, École française de Rome, 2016, p. 263-286</w:t>
      </w:r>
      <w:r w:rsidRPr="00F027B1">
        <w:rPr>
          <w:color w:val="5B9BD5"/>
          <w:lang w:val="fr-BE"/>
        </w:rPr>
        <w:t>.</w:t>
      </w:r>
    </w:p>
    <w:p w14:paraId="0DB87A83" w14:textId="05466EA0" w:rsidR="00CA344E" w:rsidRPr="00FC7E0B" w:rsidRDefault="00CA344E" w:rsidP="00CA344E">
      <w:pPr>
        <w:rPr>
          <w:color w:val="5B9BD5"/>
          <w:lang w:val="fr-BE"/>
        </w:rPr>
      </w:pPr>
      <w:proofErr w:type="spellStart"/>
      <w:r w:rsidRPr="00FC7E0B">
        <w:rPr>
          <w:smallCaps/>
        </w:rPr>
        <w:t>Delfosse</w:t>
      </w:r>
      <w:proofErr w:type="spellEnd"/>
      <w:r>
        <w:t xml:space="preserve"> Annick, « </w:t>
      </w:r>
      <w:proofErr w:type="spellStart"/>
      <w:r>
        <w:t>From</w:t>
      </w:r>
      <w:proofErr w:type="spellEnd"/>
      <w:r>
        <w:t xml:space="preserve"> Rome to the </w:t>
      </w:r>
      <w:proofErr w:type="spellStart"/>
      <w:r>
        <w:t>Southern</w:t>
      </w:r>
      <w:proofErr w:type="spellEnd"/>
      <w:r>
        <w:t xml:space="preserve"> </w:t>
      </w:r>
      <w:proofErr w:type="spellStart"/>
      <w:proofErr w:type="gramStart"/>
      <w:r>
        <w:t>Netherlands</w:t>
      </w:r>
      <w:proofErr w:type="spellEnd"/>
      <w:r>
        <w:t>:</w:t>
      </w:r>
      <w:proofErr w:type="gramEnd"/>
      <w:r>
        <w:t xml:space="preserve"> </w:t>
      </w:r>
      <w:proofErr w:type="spellStart"/>
      <w:r>
        <w:t>Spectacular</w:t>
      </w:r>
      <w:proofErr w:type="spellEnd"/>
      <w:r>
        <w:t xml:space="preserve"> </w:t>
      </w:r>
      <w:proofErr w:type="spellStart"/>
      <w:r>
        <w:t>Sceneries</w:t>
      </w:r>
      <w:proofErr w:type="spellEnd"/>
      <w:r>
        <w:t xml:space="preserve"> to </w:t>
      </w:r>
      <w:proofErr w:type="spellStart"/>
      <w:r>
        <w:t>Celebrate</w:t>
      </w:r>
      <w:proofErr w:type="spellEnd"/>
      <w:r>
        <w:t xml:space="preserve"> the </w:t>
      </w:r>
      <w:proofErr w:type="spellStart"/>
      <w:r>
        <w:t>Canonization</w:t>
      </w:r>
      <w:proofErr w:type="spellEnd"/>
      <w:r>
        <w:t xml:space="preserve"> of </w:t>
      </w:r>
      <w:proofErr w:type="spellStart"/>
      <w:r>
        <w:t>Ignatius</w:t>
      </w:r>
      <w:proofErr w:type="spellEnd"/>
      <w:r>
        <w:t xml:space="preserve"> of Loyola and Francis Xavier », dans J. Da Silva (éd.), </w:t>
      </w:r>
      <w:r>
        <w:rPr>
          <w:i/>
          <w:iCs/>
        </w:rPr>
        <w:t xml:space="preserve"> The </w:t>
      </w:r>
      <w:proofErr w:type="spellStart"/>
      <w:r>
        <w:rPr>
          <w:i/>
          <w:iCs/>
        </w:rPr>
        <w:t>Sacralization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Space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Behavior</w:t>
      </w:r>
      <w:proofErr w:type="spellEnd"/>
      <w:r>
        <w:rPr>
          <w:i/>
          <w:iCs/>
        </w:rPr>
        <w:t xml:space="preserve"> in the </w:t>
      </w:r>
      <w:proofErr w:type="spellStart"/>
      <w:r>
        <w:rPr>
          <w:i/>
          <w:iCs/>
        </w:rPr>
        <w:t>Early</w:t>
      </w:r>
      <w:proofErr w:type="spellEnd"/>
      <w:r>
        <w:rPr>
          <w:i/>
          <w:iCs/>
        </w:rPr>
        <w:t xml:space="preserve"> Modern World</w:t>
      </w:r>
      <w:r>
        <w:t xml:space="preserve">, Farnham, </w:t>
      </w:r>
      <w:proofErr w:type="spellStart"/>
      <w:r>
        <w:t>Ashgate</w:t>
      </w:r>
      <w:proofErr w:type="spellEnd"/>
      <w:r>
        <w:t>, 2015, p. 141-159.</w:t>
      </w:r>
    </w:p>
    <w:p w14:paraId="7940B7FF" w14:textId="77777777" w:rsidR="00CA344E" w:rsidRPr="00D82016" w:rsidRDefault="00CA344E" w:rsidP="00CA344E">
      <w:pPr>
        <w:rPr>
          <w:lang w:val="nl-BE"/>
        </w:rPr>
      </w:pPr>
      <w:proofErr w:type="spellStart"/>
      <w:r w:rsidRPr="00D82016">
        <w:rPr>
          <w:smallCaps/>
          <w:lang w:val="nl-BE" w:eastAsia="en-US"/>
        </w:rPr>
        <w:t>Delsaerdt</w:t>
      </w:r>
      <w:proofErr w:type="spellEnd"/>
      <w:r w:rsidRPr="00D82016">
        <w:rPr>
          <w:lang w:val="nl-BE" w:eastAsia="en-US"/>
        </w:rPr>
        <w:t xml:space="preserve"> Pierre et </w:t>
      </w:r>
      <w:r w:rsidRPr="00D82016">
        <w:rPr>
          <w:smallCaps/>
          <w:lang w:val="nl-BE" w:eastAsia="en-US"/>
        </w:rPr>
        <w:t xml:space="preserve">Van Thielen </w:t>
      </w:r>
      <w:r w:rsidRPr="00D82016">
        <w:rPr>
          <w:lang w:val="nl-BE" w:eastAsia="en-US"/>
        </w:rPr>
        <w:t xml:space="preserve">Esther (éd.), </w:t>
      </w:r>
      <w:r w:rsidRPr="00D82016">
        <w:rPr>
          <w:i/>
          <w:iCs/>
          <w:lang w:val="nl-BE" w:eastAsia="en-US"/>
        </w:rPr>
        <w:t xml:space="preserve">Barokke </w:t>
      </w:r>
      <w:proofErr w:type="spellStart"/>
      <w:r w:rsidRPr="00D82016">
        <w:rPr>
          <w:i/>
          <w:iCs/>
          <w:lang w:val="nl-BE" w:eastAsia="en-US"/>
        </w:rPr>
        <w:t>Influencers</w:t>
      </w:r>
      <w:proofErr w:type="spellEnd"/>
      <w:r w:rsidRPr="00D82016">
        <w:rPr>
          <w:i/>
          <w:iCs/>
          <w:lang w:val="nl-BE" w:eastAsia="en-US"/>
        </w:rPr>
        <w:t>. Jezuïeten, Rubens en de kunst van het overtuigen</w:t>
      </w:r>
      <w:r w:rsidRPr="00D82016">
        <w:rPr>
          <w:lang w:val="nl-BE" w:eastAsia="en-US"/>
        </w:rPr>
        <w:t xml:space="preserve">, </w:t>
      </w:r>
      <w:r w:rsidRPr="00D82016">
        <w:rPr>
          <w:lang w:val="nl-BE"/>
        </w:rPr>
        <w:t xml:space="preserve">Veurne, Hannibal </w:t>
      </w:r>
      <w:proofErr w:type="spellStart"/>
      <w:r w:rsidRPr="00D82016">
        <w:rPr>
          <w:lang w:val="nl-BE"/>
        </w:rPr>
        <w:t>books</w:t>
      </w:r>
      <w:proofErr w:type="spellEnd"/>
      <w:r w:rsidRPr="00D82016">
        <w:rPr>
          <w:lang w:val="nl-BE"/>
        </w:rPr>
        <w:t>, 2023.</w:t>
      </w:r>
    </w:p>
    <w:p w14:paraId="42DFAB9F" w14:textId="2C3656C6" w:rsidR="00CA344E" w:rsidRPr="00797DEA" w:rsidRDefault="00CA344E" w:rsidP="00CA344E">
      <w:proofErr w:type="spellStart"/>
      <w:r w:rsidRPr="00CA344E">
        <w:rPr>
          <w:smallCaps/>
          <w:lang w:val="fr-BE" w:eastAsia="en-US"/>
        </w:rPr>
        <w:t>Dr</w:t>
      </w:r>
      <w:r>
        <w:rPr>
          <w:smallCaps/>
          <w:lang w:val="fr-BE" w:eastAsia="en-US"/>
        </w:rPr>
        <w:t>è</w:t>
      </w:r>
      <w:r w:rsidRPr="00CA344E">
        <w:rPr>
          <w:smallCaps/>
          <w:lang w:val="fr-BE" w:eastAsia="en-US"/>
        </w:rPr>
        <w:t>ze</w:t>
      </w:r>
      <w:proofErr w:type="spellEnd"/>
      <w:r w:rsidRPr="00CA344E">
        <w:rPr>
          <w:smallCaps/>
          <w:lang w:val="fr-BE" w:eastAsia="en-US"/>
        </w:rPr>
        <w:t xml:space="preserve"> </w:t>
      </w:r>
      <w:r w:rsidRPr="00CA344E">
        <w:rPr>
          <w:lang w:val="fr-BE" w:eastAsia="en-US"/>
        </w:rPr>
        <w:t xml:space="preserve">Céline, </w:t>
      </w:r>
      <w:r w:rsidRPr="00CA344E">
        <w:rPr>
          <w:i/>
          <w:iCs/>
        </w:rPr>
        <w:t xml:space="preserve">Les jésuites et la musique dans les provinces gallo- et </w:t>
      </w:r>
      <w:proofErr w:type="spellStart"/>
      <w:r w:rsidRPr="00CA344E">
        <w:rPr>
          <w:i/>
          <w:iCs/>
        </w:rPr>
        <w:t>flandro</w:t>
      </w:r>
      <w:proofErr w:type="spellEnd"/>
      <w:r w:rsidRPr="00CA344E">
        <w:rPr>
          <w:i/>
          <w:iCs/>
        </w:rPr>
        <w:t>-belges (2</w:t>
      </w:r>
      <w:r w:rsidRPr="00CA344E">
        <w:rPr>
          <w:i/>
          <w:iCs/>
          <w:vertAlign w:val="superscript"/>
        </w:rPr>
        <w:t>e</w:t>
      </w:r>
      <w:r w:rsidRPr="00CA344E">
        <w:rPr>
          <w:i/>
          <w:iCs/>
        </w:rPr>
        <w:t xml:space="preserve"> moitié du XVI</w:t>
      </w:r>
      <w:r w:rsidRPr="00CA344E">
        <w:rPr>
          <w:i/>
          <w:iCs/>
          <w:vertAlign w:val="superscript"/>
        </w:rPr>
        <w:t>e</w:t>
      </w:r>
      <w:r w:rsidRPr="00CA344E">
        <w:rPr>
          <w:i/>
          <w:iCs/>
        </w:rPr>
        <w:t xml:space="preserve"> siècle - 1773)</w:t>
      </w:r>
      <w:r w:rsidRPr="00CA344E">
        <w:t xml:space="preserve">, thèse de doctorat présentée </w:t>
      </w:r>
      <w:r w:rsidR="00797DEA">
        <w:t>au département d’histoire de l’art et d’archéologie de</w:t>
      </w:r>
      <w:r w:rsidRPr="00CA344E">
        <w:t xml:space="preserve"> l’</w:t>
      </w:r>
      <w:proofErr w:type="spellStart"/>
      <w:r w:rsidRPr="00CA344E">
        <w:t>UCLouvain</w:t>
      </w:r>
      <w:proofErr w:type="spellEnd"/>
      <w:r w:rsidRPr="00CA344E">
        <w:t xml:space="preserve">, Louvain-la-Neuve, </w:t>
      </w:r>
      <w:proofErr w:type="spellStart"/>
      <w:r w:rsidRPr="00CA344E">
        <w:t>UCLouvain</w:t>
      </w:r>
      <w:proofErr w:type="spellEnd"/>
      <w:r w:rsidRPr="00CA344E">
        <w:t>, 2011.</w:t>
      </w:r>
    </w:p>
    <w:p w14:paraId="19C7C184" w14:textId="6A8C9046" w:rsidR="00CA344E" w:rsidRDefault="00CA344E" w:rsidP="00CA344E">
      <w:pPr>
        <w:rPr>
          <w:lang w:val="fr-BE" w:eastAsia="en-US"/>
        </w:rPr>
      </w:pPr>
      <w:r w:rsidRPr="0076735D">
        <w:rPr>
          <w:smallCaps/>
          <w:lang w:val="fr-BE" w:eastAsia="en-US"/>
        </w:rPr>
        <w:t>Fabri</w:t>
      </w:r>
      <w:r w:rsidRPr="002C197A">
        <w:rPr>
          <w:lang w:val="fr-BE" w:eastAsia="en-US"/>
        </w:rPr>
        <w:t xml:space="preserve"> </w:t>
      </w:r>
      <w:r>
        <w:rPr>
          <w:lang w:val="fr-BE" w:eastAsia="en-US"/>
        </w:rPr>
        <w:t xml:space="preserve">Ria et </w:t>
      </w:r>
      <w:proofErr w:type="spellStart"/>
      <w:r w:rsidRPr="0076735D">
        <w:rPr>
          <w:smallCaps/>
          <w:lang w:val="fr-BE" w:eastAsia="en-US"/>
        </w:rPr>
        <w:t>Lombaerde</w:t>
      </w:r>
      <w:proofErr w:type="spellEnd"/>
      <w:r>
        <w:rPr>
          <w:lang w:val="fr-BE" w:eastAsia="en-US"/>
        </w:rPr>
        <w:t xml:space="preserve"> Piet, basé sur un manuscrit de Frans </w:t>
      </w:r>
      <w:r w:rsidRPr="0076735D">
        <w:rPr>
          <w:smallCaps/>
          <w:lang w:val="fr-BE" w:eastAsia="en-US"/>
        </w:rPr>
        <w:t>Baudouin</w:t>
      </w:r>
      <w:r>
        <w:rPr>
          <w:lang w:val="fr-BE" w:eastAsia="en-US"/>
        </w:rPr>
        <w:t xml:space="preserve">, </w:t>
      </w:r>
      <w:r>
        <w:rPr>
          <w:i/>
          <w:iCs/>
          <w:lang w:val="fr-BE" w:eastAsia="en-US"/>
        </w:rPr>
        <w:t xml:space="preserve">Corpus </w:t>
      </w:r>
      <w:proofErr w:type="spellStart"/>
      <w:r>
        <w:rPr>
          <w:i/>
          <w:iCs/>
          <w:lang w:val="fr-BE" w:eastAsia="en-US"/>
        </w:rPr>
        <w:t>Rubenianum</w:t>
      </w:r>
      <w:proofErr w:type="spellEnd"/>
      <w:r>
        <w:rPr>
          <w:i/>
          <w:iCs/>
          <w:lang w:val="fr-BE" w:eastAsia="en-US"/>
        </w:rPr>
        <w:t xml:space="preserve"> Ludwig </w:t>
      </w:r>
      <w:proofErr w:type="spellStart"/>
      <w:r>
        <w:rPr>
          <w:i/>
          <w:iCs/>
          <w:lang w:val="fr-BE" w:eastAsia="en-US"/>
        </w:rPr>
        <w:t>Burchard</w:t>
      </w:r>
      <w:proofErr w:type="spellEnd"/>
      <w:r>
        <w:rPr>
          <w:i/>
          <w:iCs/>
          <w:lang w:val="fr-BE" w:eastAsia="en-US"/>
        </w:rPr>
        <w:t xml:space="preserve">. Architecture and sculpture. 3. the </w:t>
      </w:r>
      <w:proofErr w:type="spellStart"/>
      <w:r>
        <w:rPr>
          <w:i/>
          <w:iCs/>
          <w:lang w:val="fr-BE" w:eastAsia="en-US"/>
        </w:rPr>
        <w:t>Jesuit</w:t>
      </w:r>
      <w:proofErr w:type="spellEnd"/>
      <w:r>
        <w:rPr>
          <w:i/>
          <w:iCs/>
          <w:lang w:val="fr-BE" w:eastAsia="en-US"/>
        </w:rPr>
        <w:t xml:space="preserve"> Church of </w:t>
      </w:r>
      <w:proofErr w:type="spellStart"/>
      <w:r>
        <w:rPr>
          <w:i/>
          <w:iCs/>
          <w:lang w:val="fr-BE" w:eastAsia="en-US"/>
        </w:rPr>
        <w:t>Antwerp</w:t>
      </w:r>
      <w:proofErr w:type="spellEnd"/>
      <w:r>
        <w:rPr>
          <w:lang w:val="fr-BE" w:eastAsia="en-US"/>
        </w:rPr>
        <w:t>, Londres/Turnhout, Harvey Miller, 2018.</w:t>
      </w:r>
    </w:p>
    <w:p w14:paraId="1F5794C2" w14:textId="77777777" w:rsidR="00CA344E" w:rsidRDefault="00CA344E" w:rsidP="00CA344E">
      <w:pPr>
        <w:rPr>
          <w:smallCaps/>
          <w:lang w:val="fr-BE" w:eastAsia="en-US"/>
        </w:rPr>
      </w:pPr>
      <w:r w:rsidRPr="00F027B1">
        <w:rPr>
          <w:smallCaps/>
          <w:lang w:val="fr-BE"/>
        </w:rPr>
        <w:t>Fabre</w:t>
      </w:r>
      <w:r w:rsidRPr="00F027B1">
        <w:rPr>
          <w:lang w:val="fr-BE"/>
        </w:rPr>
        <w:t xml:space="preserve"> Pierre Antoine, « Que cherchaient les Jésuites de la fin du </w:t>
      </w:r>
      <w:proofErr w:type="spellStart"/>
      <w:r w:rsidRPr="00F027B1">
        <w:rPr>
          <w:smallCaps/>
          <w:lang w:val="fr-BE"/>
        </w:rPr>
        <w:t>xvi</w:t>
      </w:r>
      <w:r w:rsidRPr="00F027B1">
        <w:rPr>
          <w:vertAlign w:val="superscript"/>
          <w:lang w:val="fr-BE"/>
        </w:rPr>
        <w:t>e</w:t>
      </w:r>
      <w:proofErr w:type="spellEnd"/>
      <w:r w:rsidRPr="00F027B1">
        <w:rPr>
          <w:lang w:val="fr-BE"/>
        </w:rPr>
        <w:t> siècle dans les catacombes ? Des anciens martyrs aux nouveaux saints »</w:t>
      </w:r>
      <w:r>
        <w:rPr>
          <w:lang w:val="fr-BE"/>
        </w:rPr>
        <w:t>,</w:t>
      </w:r>
      <w:r w:rsidRPr="00F027B1">
        <w:rPr>
          <w:lang w:val="fr-BE"/>
        </w:rPr>
        <w:t xml:space="preserve"> </w:t>
      </w:r>
      <w:r>
        <w:rPr>
          <w:lang w:val="fr-BE"/>
        </w:rPr>
        <w:t xml:space="preserve">dans </w:t>
      </w:r>
      <w:r w:rsidRPr="00E3104F">
        <w:rPr>
          <w:lang w:val="fr-BE"/>
        </w:rPr>
        <w:t xml:space="preserve">François de </w:t>
      </w:r>
      <w:proofErr w:type="spellStart"/>
      <w:r w:rsidRPr="00E3104F">
        <w:rPr>
          <w:lang w:val="fr-BE"/>
        </w:rPr>
        <w:t>Vriendt</w:t>
      </w:r>
      <w:proofErr w:type="spellEnd"/>
      <w:r w:rsidRPr="00E3104F">
        <w:rPr>
          <w:lang w:val="fr-BE"/>
        </w:rPr>
        <w:t xml:space="preserve"> et Philippe </w:t>
      </w:r>
      <w:proofErr w:type="spellStart"/>
      <w:r w:rsidRPr="00E3104F">
        <w:rPr>
          <w:lang w:val="fr-BE"/>
        </w:rPr>
        <w:t>Desmette</w:t>
      </w:r>
      <w:proofErr w:type="spellEnd"/>
      <w:r w:rsidRPr="00F027B1">
        <w:rPr>
          <w:lang w:val="fr-BE"/>
        </w:rPr>
        <w:t xml:space="preserve"> (</w:t>
      </w:r>
      <w:proofErr w:type="spellStart"/>
      <w:r w:rsidRPr="00F027B1">
        <w:rPr>
          <w:lang w:val="fr-BE"/>
        </w:rPr>
        <w:t>dir</w:t>
      </w:r>
      <w:proofErr w:type="spellEnd"/>
      <w:r w:rsidRPr="00F027B1">
        <w:rPr>
          <w:lang w:val="fr-BE"/>
        </w:rPr>
        <w:t xml:space="preserve">.), </w:t>
      </w:r>
      <w:r w:rsidRPr="00F027B1">
        <w:rPr>
          <w:i/>
          <w:iCs/>
          <w:lang w:val="fr-BE"/>
        </w:rPr>
        <w:t xml:space="preserve">Les saints anciens au temps de la Réforme catholique – Déclin ou </w:t>
      </w:r>
      <w:proofErr w:type="gramStart"/>
      <w:r w:rsidRPr="00F027B1">
        <w:rPr>
          <w:i/>
          <w:iCs/>
          <w:lang w:val="fr-BE"/>
        </w:rPr>
        <w:t>renouvea</w:t>
      </w:r>
      <w:r>
        <w:rPr>
          <w:i/>
          <w:iCs/>
          <w:lang w:val="fr-BE"/>
        </w:rPr>
        <w:t>u </w:t>
      </w:r>
      <w:r w:rsidRPr="00F027B1">
        <w:rPr>
          <w:i/>
          <w:iCs/>
          <w:lang w:val="fr-BE"/>
        </w:rPr>
        <w:t>?</w:t>
      </w:r>
      <w:r w:rsidRPr="00F027B1">
        <w:rPr>
          <w:lang w:val="fr-BE"/>
        </w:rPr>
        <w:t>,</w:t>
      </w:r>
      <w:proofErr w:type="gramEnd"/>
      <w:r w:rsidRPr="00F027B1">
        <w:rPr>
          <w:lang w:val="fr-BE"/>
        </w:rPr>
        <w:t xml:space="preserve"> Bruxelles, Société des Bollandistes, 2020, p. 39-50. </w:t>
      </w:r>
    </w:p>
    <w:p w14:paraId="7DF2ABF7" w14:textId="77777777" w:rsidR="00CA344E" w:rsidRPr="00D82016" w:rsidRDefault="00CA344E" w:rsidP="00CA344E">
      <w:pPr>
        <w:rPr>
          <w:i/>
          <w:iCs/>
          <w:lang w:val="nl-BE" w:eastAsia="en-US"/>
        </w:rPr>
      </w:pPr>
      <w:r w:rsidRPr="0076735D">
        <w:rPr>
          <w:smallCaps/>
          <w:lang w:val="fr-BE" w:eastAsia="en-US"/>
        </w:rPr>
        <w:t>Fabri</w:t>
      </w:r>
      <w:r>
        <w:rPr>
          <w:lang w:val="fr-BE" w:eastAsia="en-US"/>
        </w:rPr>
        <w:t xml:space="preserve"> Ria, « Light ans </w:t>
      </w:r>
      <w:proofErr w:type="spellStart"/>
      <w:r>
        <w:rPr>
          <w:lang w:val="fr-BE" w:eastAsia="en-US"/>
        </w:rPr>
        <w:t>Measurement</w:t>
      </w:r>
      <w:proofErr w:type="spellEnd"/>
      <w:r>
        <w:rPr>
          <w:lang w:val="fr-BE" w:eastAsia="en-US"/>
        </w:rPr>
        <w:t xml:space="preserve">. </w:t>
      </w:r>
      <w:r w:rsidRPr="00D82016">
        <w:rPr>
          <w:lang w:val="nl-BE" w:eastAsia="en-US"/>
        </w:rPr>
        <w:t xml:space="preserve">A </w:t>
      </w:r>
      <w:proofErr w:type="spellStart"/>
      <w:r w:rsidRPr="00D82016">
        <w:rPr>
          <w:lang w:val="nl-BE" w:eastAsia="en-US"/>
        </w:rPr>
        <w:t>theoretical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Approch</w:t>
      </w:r>
      <w:proofErr w:type="spellEnd"/>
      <w:r w:rsidRPr="00D82016">
        <w:rPr>
          <w:lang w:val="nl-BE" w:eastAsia="en-US"/>
        </w:rPr>
        <w:t xml:space="preserve"> of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Interior</w:t>
      </w:r>
      <w:proofErr w:type="spellEnd"/>
      <w:r w:rsidRPr="00D82016">
        <w:rPr>
          <w:lang w:val="nl-BE" w:eastAsia="en-US"/>
        </w:rPr>
        <w:t xml:space="preserve"> of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Jesuit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Church</w:t>
      </w:r>
      <w:proofErr w:type="spellEnd"/>
      <w:r w:rsidRPr="00D82016">
        <w:rPr>
          <w:lang w:val="nl-BE" w:eastAsia="en-US"/>
        </w:rPr>
        <w:t xml:space="preserve"> in </w:t>
      </w:r>
      <w:proofErr w:type="spellStart"/>
      <w:r w:rsidRPr="00D82016">
        <w:rPr>
          <w:lang w:val="nl-BE" w:eastAsia="en-US"/>
        </w:rPr>
        <w:t>Antwerp</w:t>
      </w:r>
      <w:proofErr w:type="spellEnd"/>
      <w:r w:rsidRPr="00D82016">
        <w:rPr>
          <w:lang w:val="nl-BE" w:eastAsia="en-US"/>
        </w:rPr>
        <w:t xml:space="preserve"> », dans Piet </w:t>
      </w:r>
      <w:proofErr w:type="spellStart"/>
      <w:r w:rsidRPr="00D82016">
        <w:rPr>
          <w:lang w:val="nl-BE" w:eastAsia="en-US"/>
        </w:rPr>
        <w:t>Lombaerde</w:t>
      </w:r>
      <w:proofErr w:type="spellEnd"/>
      <w:r w:rsidRPr="00D82016">
        <w:rPr>
          <w:lang w:val="nl-BE" w:eastAsia="en-US"/>
        </w:rPr>
        <w:t xml:space="preserve"> (éd.</w:t>
      </w:r>
      <w:proofErr w:type="gramStart"/>
      <w:r w:rsidRPr="00D82016">
        <w:rPr>
          <w:lang w:val="nl-BE" w:eastAsia="en-US"/>
        </w:rPr>
        <w:t>)</w:t>
      </w:r>
      <w:r>
        <w:rPr>
          <w:lang w:val="nl-BE" w:eastAsia="en-US"/>
        </w:rPr>
        <w:t>,</w:t>
      </w:r>
      <w:r w:rsidRPr="00D82016">
        <w:rPr>
          <w:lang w:val="nl-BE" w:eastAsia="en-US"/>
        </w:rPr>
        <w:t xml:space="preserve">  </w:t>
      </w:r>
      <w:proofErr w:type="spellStart"/>
      <w:r w:rsidRPr="00D82016">
        <w:rPr>
          <w:i/>
          <w:iCs/>
          <w:lang w:val="nl-BE" w:eastAsia="en-US"/>
        </w:rPr>
        <w:t>Innovation</w:t>
      </w:r>
      <w:proofErr w:type="spellEnd"/>
      <w:proofErr w:type="gram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and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Experience</w:t>
      </w:r>
      <w:proofErr w:type="spellEnd"/>
      <w:r w:rsidRPr="00D82016">
        <w:rPr>
          <w:i/>
          <w:iCs/>
          <w:lang w:val="nl-BE" w:eastAsia="en-US"/>
        </w:rPr>
        <w:t xml:space="preserve"> in </w:t>
      </w:r>
      <w:proofErr w:type="spellStart"/>
      <w:r w:rsidRPr="00D82016">
        <w:rPr>
          <w:i/>
          <w:iCs/>
          <w:lang w:val="nl-BE" w:eastAsia="en-US"/>
        </w:rPr>
        <w:t>the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Early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Baroque</w:t>
      </w:r>
      <w:proofErr w:type="spellEnd"/>
      <w:r w:rsidRPr="00D82016">
        <w:rPr>
          <w:i/>
          <w:iCs/>
          <w:lang w:val="nl-BE" w:eastAsia="en-US"/>
        </w:rPr>
        <w:t xml:space="preserve"> in </w:t>
      </w:r>
      <w:proofErr w:type="spellStart"/>
      <w:r w:rsidRPr="00D82016">
        <w:rPr>
          <w:i/>
          <w:iCs/>
          <w:lang w:val="nl-BE" w:eastAsia="en-US"/>
        </w:rPr>
        <w:t>the</w:t>
      </w:r>
      <w:proofErr w:type="spellEnd"/>
      <w:r w:rsidRPr="00D82016">
        <w:rPr>
          <w:i/>
          <w:iCs/>
          <w:lang w:val="nl-BE" w:eastAsia="en-US"/>
        </w:rPr>
        <w:t xml:space="preserve"> Southern </w:t>
      </w:r>
      <w:proofErr w:type="spellStart"/>
      <w:r w:rsidRPr="00D82016">
        <w:rPr>
          <w:i/>
          <w:iCs/>
          <w:lang w:val="nl-BE" w:eastAsia="en-US"/>
        </w:rPr>
        <w:t>Netherdands</w:t>
      </w:r>
      <w:proofErr w:type="spellEnd"/>
      <w:r w:rsidRPr="00D82016">
        <w:rPr>
          <w:i/>
          <w:iCs/>
          <w:lang w:val="nl-BE" w:eastAsia="en-US"/>
        </w:rPr>
        <w:t xml:space="preserve">. The Case of </w:t>
      </w:r>
      <w:proofErr w:type="spellStart"/>
      <w:r w:rsidRPr="00D82016">
        <w:rPr>
          <w:i/>
          <w:iCs/>
          <w:lang w:val="nl-BE" w:eastAsia="en-US"/>
        </w:rPr>
        <w:t>the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Jesuit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Church</w:t>
      </w:r>
      <w:proofErr w:type="spellEnd"/>
      <w:r w:rsidRPr="00D82016">
        <w:rPr>
          <w:i/>
          <w:iCs/>
          <w:lang w:val="nl-BE" w:eastAsia="en-US"/>
        </w:rPr>
        <w:t xml:space="preserve"> in </w:t>
      </w:r>
      <w:proofErr w:type="spellStart"/>
      <w:r w:rsidRPr="00D82016">
        <w:rPr>
          <w:i/>
          <w:iCs/>
          <w:lang w:val="nl-BE" w:eastAsia="en-US"/>
        </w:rPr>
        <w:t>Antwerp</w:t>
      </w:r>
      <w:proofErr w:type="spellEnd"/>
      <w:r w:rsidRPr="00D82016">
        <w:rPr>
          <w:lang w:val="nl-BE" w:eastAsia="en-US"/>
        </w:rPr>
        <w:t xml:space="preserve">, Turnhout, </w:t>
      </w:r>
      <w:proofErr w:type="spellStart"/>
      <w:r w:rsidRPr="00D82016">
        <w:rPr>
          <w:lang w:val="nl-BE" w:eastAsia="en-US"/>
        </w:rPr>
        <w:t>Brepols</w:t>
      </w:r>
      <w:proofErr w:type="spellEnd"/>
      <w:r w:rsidRPr="00D82016">
        <w:rPr>
          <w:lang w:val="nl-BE" w:eastAsia="en-US"/>
        </w:rPr>
        <w:t xml:space="preserve"> (</w:t>
      </w:r>
      <w:proofErr w:type="spellStart"/>
      <w:r w:rsidRPr="00D82016">
        <w:rPr>
          <w:lang w:val="nl-BE" w:eastAsia="en-US"/>
        </w:rPr>
        <w:t>Architectura</w:t>
      </w:r>
      <w:proofErr w:type="spellEnd"/>
      <w:r w:rsidRPr="00D82016">
        <w:rPr>
          <w:lang w:val="nl-BE" w:eastAsia="en-US"/>
        </w:rPr>
        <w:t xml:space="preserve"> Moderna. </w:t>
      </w:r>
      <w:proofErr w:type="spellStart"/>
      <w:r w:rsidRPr="00D82016">
        <w:rPr>
          <w:lang w:val="nl-BE" w:eastAsia="en-US"/>
        </w:rPr>
        <w:t>Architectural</w:t>
      </w:r>
      <w:proofErr w:type="spellEnd"/>
      <w:r w:rsidRPr="00D82016">
        <w:rPr>
          <w:lang w:val="nl-BE" w:eastAsia="en-US"/>
        </w:rPr>
        <w:t xml:space="preserve"> Exchanges in Europe, 16</w:t>
      </w:r>
      <w:r w:rsidRPr="00D82016">
        <w:rPr>
          <w:vertAlign w:val="superscript"/>
          <w:lang w:val="nl-BE" w:eastAsia="en-US"/>
        </w:rPr>
        <w:t>th</w:t>
      </w:r>
      <w:r w:rsidRPr="00D82016">
        <w:rPr>
          <w:lang w:val="nl-BE" w:eastAsia="en-US"/>
        </w:rPr>
        <w:t>-17</w:t>
      </w:r>
      <w:r w:rsidRPr="00D82016">
        <w:rPr>
          <w:vertAlign w:val="superscript"/>
          <w:lang w:val="nl-BE" w:eastAsia="en-US"/>
        </w:rPr>
        <w:t>th</w:t>
      </w:r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Centuries</w:t>
      </w:r>
      <w:proofErr w:type="spellEnd"/>
      <w:r w:rsidRPr="00D82016">
        <w:rPr>
          <w:lang w:val="nl-BE" w:eastAsia="en-US"/>
        </w:rPr>
        <w:t xml:space="preserve">, vol. 6, série dir. par Krista De Jonge et Piet </w:t>
      </w:r>
      <w:proofErr w:type="spellStart"/>
      <w:r w:rsidRPr="00D82016">
        <w:rPr>
          <w:lang w:val="nl-BE" w:eastAsia="en-US"/>
        </w:rPr>
        <w:t>Lombaerde</w:t>
      </w:r>
      <w:proofErr w:type="spellEnd"/>
      <w:r w:rsidRPr="00D82016">
        <w:rPr>
          <w:lang w:val="nl-BE" w:eastAsia="en-US"/>
        </w:rPr>
        <w:t>), 2008.</w:t>
      </w:r>
    </w:p>
    <w:p w14:paraId="61BC2C99" w14:textId="77777777" w:rsidR="00CA344E" w:rsidRPr="00705B62" w:rsidRDefault="00CA344E" w:rsidP="00CA344E">
      <w:pPr>
        <w:rPr>
          <w:lang w:val="fr-BE" w:eastAsia="en-US"/>
        </w:rPr>
      </w:pPr>
      <w:proofErr w:type="spellStart"/>
      <w:r w:rsidRPr="00D82016">
        <w:rPr>
          <w:smallCaps/>
          <w:lang w:val="nl-BE" w:eastAsia="en-US"/>
        </w:rPr>
        <w:t>Freedberg</w:t>
      </w:r>
      <w:proofErr w:type="spellEnd"/>
      <w:r w:rsidRPr="00D82016">
        <w:rPr>
          <w:smallCaps/>
          <w:lang w:val="nl-BE" w:eastAsia="en-US"/>
        </w:rPr>
        <w:t xml:space="preserve"> </w:t>
      </w:r>
      <w:r w:rsidRPr="00D82016">
        <w:rPr>
          <w:lang w:val="nl-BE" w:eastAsia="en-US"/>
        </w:rPr>
        <w:t xml:space="preserve">David, </w:t>
      </w:r>
      <w:r w:rsidRPr="00D82016">
        <w:rPr>
          <w:i/>
          <w:iCs/>
          <w:lang w:val="nl-BE" w:eastAsia="en-US"/>
        </w:rPr>
        <w:t xml:space="preserve">Corpus </w:t>
      </w:r>
      <w:proofErr w:type="spellStart"/>
      <w:r w:rsidRPr="00D82016">
        <w:rPr>
          <w:i/>
          <w:iCs/>
          <w:lang w:val="nl-BE" w:eastAsia="en-US"/>
        </w:rPr>
        <w:t>Rubenianium</w:t>
      </w:r>
      <w:proofErr w:type="spellEnd"/>
      <w:r w:rsidRPr="00D82016">
        <w:rPr>
          <w:i/>
          <w:iCs/>
          <w:lang w:val="nl-BE" w:eastAsia="en-US"/>
        </w:rPr>
        <w:t xml:space="preserve"> Ludwig Burchard</w:t>
      </w:r>
      <w:r w:rsidRPr="00D82016">
        <w:rPr>
          <w:lang w:val="nl-BE" w:eastAsia="en-US"/>
        </w:rPr>
        <w:t xml:space="preserve">. </w:t>
      </w:r>
      <w:r>
        <w:rPr>
          <w:i/>
          <w:iCs/>
          <w:lang w:val="fr-BE" w:eastAsia="en-US"/>
        </w:rPr>
        <w:t xml:space="preserve">Part VII. The life of Christ </w:t>
      </w:r>
      <w:proofErr w:type="spellStart"/>
      <w:r>
        <w:rPr>
          <w:i/>
          <w:iCs/>
          <w:lang w:val="fr-BE" w:eastAsia="en-US"/>
        </w:rPr>
        <w:t>after</w:t>
      </w:r>
      <w:proofErr w:type="spellEnd"/>
      <w:r>
        <w:rPr>
          <w:i/>
          <w:iCs/>
          <w:lang w:val="fr-BE" w:eastAsia="en-US"/>
        </w:rPr>
        <w:t xml:space="preserve"> the Passion</w:t>
      </w:r>
      <w:r>
        <w:rPr>
          <w:lang w:val="fr-BE" w:eastAsia="en-US"/>
        </w:rPr>
        <w:t xml:space="preserve">, 1984, Londres/New-York, Oxford </w:t>
      </w:r>
      <w:proofErr w:type="spellStart"/>
      <w:r>
        <w:rPr>
          <w:lang w:val="fr-BE" w:eastAsia="en-US"/>
        </w:rPr>
        <w:t>University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Press</w:t>
      </w:r>
      <w:proofErr w:type="spellEnd"/>
      <w:r>
        <w:rPr>
          <w:lang w:val="fr-BE" w:eastAsia="en-US"/>
        </w:rPr>
        <w:t>/Harvey Miller Publishers</w:t>
      </w:r>
    </w:p>
    <w:p w14:paraId="0B07CBD1" w14:textId="77777777" w:rsidR="00CA344E" w:rsidRPr="00D82016" w:rsidRDefault="00CA344E" w:rsidP="00CA344E">
      <w:pPr>
        <w:rPr>
          <w:lang w:val="nl-BE" w:eastAsia="en-US"/>
        </w:rPr>
      </w:pPr>
      <w:proofErr w:type="spellStart"/>
      <w:r w:rsidRPr="00D82016">
        <w:rPr>
          <w:smallCaps/>
          <w:lang w:val="nl-BE" w:eastAsia="en-US"/>
        </w:rPr>
        <w:t>Fremantel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Katharine</w:t>
      </w:r>
      <w:proofErr w:type="spellEnd"/>
      <w:r w:rsidRPr="00D82016">
        <w:rPr>
          <w:lang w:val="nl-BE" w:eastAsia="en-US"/>
        </w:rPr>
        <w:t xml:space="preserve">, </w:t>
      </w:r>
      <w:r w:rsidRPr="00D82016">
        <w:rPr>
          <w:i/>
          <w:iCs/>
          <w:lang w:val="nl-BE" w:eastAsia="en-US"/>
        </w:rPr>
        <w:t xml:space="preserve">The </w:t>
      </w:r>
      <w:proofErr w:type="spellStart"/>
      <w:r w:rsidRPr="00D82016">
        <w:rPr>
          <w:i/>
          <w:iCs/>
          <w:lang w:val="nl-BE" w:eastAsia="en-US"/>
        </w:rPr>
        <w:t>baroque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townhall</w:t>
      </w:r>
      <w:proofErr w:type="spellEnd"/>
      <w:r w:rsidRPr="00D82016">
        <w:rPr>
          <w:i/>
          <w:iCs/>
          <w:lang w:val="nl-BE" w:eastAsia="en-US"/>
        </w:rPr>
        <w:t xml:space="preserve"> of Amsterdam</w:t>
      </w:r>
      <w:r w:rsidRPr="00D82016">
        <w:rPr>
          <w:lang w:val="nl-BE" w:eastAsia="en-US"/>
        </w:rPr>
        <w:t xml:space="preserve">, Utrecht, Dekker &amp; </w:t>
      </w:r>
      <w:proofErr w:type="spellStart"/>
      <w:r w:rsidRPr="00D82016">
        <w:rPr>
          <w:lang w:val="nl-BE" w:eastAsia="en-US"/>
        </w:rPr>
        <w:t>Gumbert</w:t>
      </w:r>
      <w:proofErr w:type="spellEnd"/>
      <w:r w:rsidRPr="00D82016">
        <w:rPr>
          <w:lang w:val="nl-BE" w:eastAsia="en-US"/>
        </w:rPr>
        <w:t>, 1959, p. 128-133.</w:t>
      </w:r>
    </w:p>
    <w:p w14:paraId="4522C96C" w14:textId="6BEF7320" w:rsidR="00CA344E" w:rsidRPr="00D82016" w:rsidRDefault="00CA344E" w:rsidP="00CA344E">
      <w:pPr>
        <w:rPr>
          <w:lang w:val="nl-BE" w:eastAsia="en-US"/>
        </w:rPr>
      </w:pPr>
      <w:proofErr w:type="spellStart"/>
      <w:r w:rsidRPr="00D82016">
        <w:rPr>
          <w:smallCaps/>
          <w:lang w:val="nl-BE" w:eastAsia="en-US"/>
        </w:rPr>
        <w:t>Göttler</w:t>
      </w:r>
      <w:proofErr w:type="spellEnd"/>
      <w:r w:rsidRPr="00D82016">
        <w:rPr>
          <w:smallCaps/>
          <w:lang w:val="nl-BE" w:eastAsia="en-US"/>
        </w:rPr>
        <w:t xml:space="preserve"> </w:t>
      </w:r>
      <w:r w:rsidRPr="00D82016">
        <w:rPr>
          <w:lang w:val="nl-BE" w:eastAsia="en-US"/>
        </w:rPr>
        <w:t xml:space="preserve">Christine, « </w:t>
      </w:r>
      <w:r>
        <w:rPr>
          <w:lang w:val="nl-BE" w:eastAsia="en-US"/>
        </w:rPr>
        <w:t>“</w:t>
      </w:r>
      <w:proofErr w:type="spellStart"/>
      <w:r w:rsidRPr="00D82016">
        <w:rPr>
          <w:lang w:val="nl-BE" w:eastAsia="en-US"/>
        </w:rPr>
        <w:t>Actio</w:t>
      </w:r>
      <w:proofErr w:type="spellEnd"/>
      <w:r>
        <w:rPr>
          <w:lang w:val="nl-BE" w:eastAsia="en-US"/>
        </w:rPr>
        <w:t>”</w:t>
      </w:r>
      <w:r w:rsidRPr="00D82016">
        <w:rPr>
          <w:lang w:val="nl-BE" w:eastAsia="en-US"/>
        </w:rPr>
        <w:t xml:space="preserve"> in Peter Paul Rubens’ </w:t>
      </w:r>
      <w:proofErr w:type="spellStart"/>
      <w:r w:rsidRPr="00D82016">
        <w:rPr>
          <w:lang w:val="nl-BE" w:eastAsia="en-US"/>
        </w:rPr>
        <w:t>Hochaltarbildern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für</w:t>
      </w:r>
      <w:proofErr w:type="spellEnd"/>
      <w:r w:rsidRPr="00D82016">
        <w:rPr>
          <w:lang w:val="nl-BE" w:eastAsia="en-US"/>
        </w:rPr>
        <w:t xml:space="preserve"> die </w:t>
      </w:r>
      <w:proofErr w:type="spellStart"/>
      <w:r w:rsidRPr="00D82016">
        <w:rPr>
          <w:lang w:val="nl-BE" w:eastAsia="en-US"/>
        </w:rPr>
        <w:t>Jesuitenkirche</w:t>
      </w:r>
      <w:proofErr w:type="spellEnd"/>
      <w:r w:rsidRPr="00D82016">
        <w:rPr>
          <w:lang w:val="nl-BE" w:eastAsia="en-US"/>
        </w:rPr>
        <w:t xml:space="preserve"> in Antwerpen », dans Klaus </w:t>
      </w:r>
      <w:proofErr w:type="spellStart"/>
      <w:r w:rsidRPr="00D82016">
        <w:rPr>
          <w:lang w:val="nl-BE" w:eastAsia="en-US"/>
        </w:rPr>
        <w:t>Krüger</w:t>
      </w:r>
      <w:proofErr w:type="spellEnd"/>
      <w:r w:rsidRPr="00D82016">
        <w:rPr>
          <w:lang w:val="nl-BE" w:eastAsia="en-US"/>
        </w:rPr>
        <w:t xml:space="preserve"> Joseph </w:t>
      </w:r>
      <w:proofErr w:type="spellStart"/>
      <w:r w:rsidRPr="00D82016">
        <w:rPr>
          <w:lang w:val="nl-BE" w:eastAsia="en-US"/>
        </w:rPr>
        <w:t>Imorde</w:t>
      </w:r>
      <w:proofErr w:type="spellEnd"/>
      <w:r>
        <w:rPr>
          <w:lang w:val="nl-BE" w:eastAsia="en-US"/>
        </w:rPr>
        <w:t xml:space="preserve"> et</w:t>
      </w:r>
      <w:r w:rsidRPr="00D82016">
        <w:rPr>
          <w:lang w:val="nl-BE" w:eastAsia="en-US"/>
        </w:rPr>
        <w:t xml:space="preserve"> Tristan </w:t>
      </w:r>
      <w:proofErr w:type="spellStart"/>
      <w:r w:rsidRPr="00D82016">
        <w:rPr>
          <w:lang w:val="nl-BE" w:eastAsia="en-US"/>
        </w:rPr>
        <w:t>Weddigen</w:t>
      </w:r>
      <w:proofErr w:type="spellEnd"/>
      <w:r>
        <w:rPr>
          <w:lang w:val="nl-BE" w:eastAsia="en-US"/>
        </w:rPr>
        <w:t xml:space="preserve">, </w:t>
      </w:r>
      <w:proofErr w:type="spellStart"/>
      <w:r w:rsidRPr="00D82016">
        <w:rPr>
          <w:i/>
          <w:iCs/>
          <w:lang w:val="nl-BE" w:eastAsia="en-US"/>
        </w:rPr>
        <w:t>Barocke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Inszenierung</w:t>
      </w:r>
      <w:proofErr w:type="spellEnd"/>
      <w:r w:rsidRPr="00D82016">
        <w:rPr>
          <w:i/>
          <w:iCs/>
          <w:lang w:val="nl-BE" w:eastAsia="en-US"/>
        </w:rPr>
        <w:t xml:space="preserve">. Der Moment in </w:t>
      </w:r>
      <w:proofErr w:type="spellStart"/>
      <w:r w:rsidRPr="00D82016">
        <w:rPr>
          <w:i/>
          <w:iCs/>
          <w:lang w:val="nl-BE" w:eastAsia="en-US"/>
        </w:rPr>
        <w:t>dauerhafter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Erscheinung</w:t>
      </w:r>
      <w:proofErr w:type="spellEnd"/>
      <w:r w:rsidRPr="00D82016">
        <w:rPr>
          <w:lang w:val="nl-BE" w:eastAsia="en-US"/>
        </w:rPr>
        <w:t xml:space="preserve">, </w:t>
      </w:r>
      <w:proofErr w:type="spellStart"/>
      <w:r w:rsidRPr="00D82016">
        <w:rPr>
          <w:lang w:val="nl-BE" w:eastAsia="en-US"/>
        </w:rPr>
        <w:t>Emsdetten</w:t>
      </w:r>
      <w:proofErr w:type="spellEnd"/>
      <w:r w:rsidRPr="00D82016">
        <w:rPr>
          <w:lang w:val="nl-BE" w:eastAsia="en-US"/>
        </w:rPr>
        <w:t xml:space="preserve">/Zurich, Edition Joseph </w:t>
      </w:r>
      <w:proofErr w:type="spellStart"/>
      <w:r w:rsidRPr="00D82016">
        <w:rPr>
          <w:lang w:val="nl-BE" w:eastAsia="en-US"/>
        </w:rPr>
        <w:t>Imorde</w:t>
      </w:r>
      <w:proofErr w:type="spellEnd"/>
      <w:r w:rsidRPr="00D82016">
        <w:rPr>
          <w:lang w:val="nl-BE" w:eastAsia="en-US"/>
        </w:rPr>
        <w:t>, 1999, p.</w:t>
      </w:r>
      <w:r>
        <w:rPr>
          <w:lang w:val="nl-BE" w:eastAsia="en-US"/>
        </w:rPr>
        <w:t> </w:t>
      </w:r>
      <w:r w:rsidRPr="00D82016">
        <w:rPr>
          <w:lang w:val="nl-BE" w:eastAsia="en-US"/>
        </w:rPr>
        <w:t>24-45.</w:t>
      </w:r>
    </w:p>
    <w:p w14:paraId="62960C6C" w14:textId="77777777" w:rsidR="00CA344E" w:rsidRDefault="00CA344E" w:rsidP="00CA344E">
      <w:r w:rsidRPr="00F03F16">
        <w:rPr>
          <w:smallCaps/>
        </w:rPr>
        <w:t>Heering</w:t>
      </w:r>
      <w:r>
        <w:t xml:space="preserve"> Caroline, </w:t>
      </w:r>
      <w:r w:rsidRPr="008F4C25">
        <w:t>« Entre magnificence et piété. Les festivités jésuites pour la double canonisation de 1622 dans les anciens Pays-Bas méridionaux », dans P</w:t>
      </w:r>
      <w:r>
        <w:t>eter</w:t>
      </w:r>
      <w:r w:rsidRPr="008F4C25">
        <w:t xml:space="preserve"> </w:t>
      </w:r>
      <w:r w:rsidRPr="00BD33F3">
        <w:t>Bennett</w:t>
      </w:r>
      <w:r w:rsidRPr="008F4C25">
        <w:t xml:space="preserve"> et B</w:t>
      </w:r>
      <w:r>
        <w:t xml:space="preserve">ernard </w:t>
      </w:r>
      <w:proofErr w:type="spellStart"/>
      <w:r w:rsidRPr="00F03F16">
        <w:t>Dompnier</w:t>
      </w:r>
      <w:proofErr w:type="spellEnd"/>
      <w:r w:rsidRPr="008F4C25">
        <w:t xml:space="preserve"> (éd.), </w:t>
      </w:r>
      <w:r w:rsidRPr="009A2F0E">
        <w:rPr>
          <w:i/>
          <w:iCs/>
        </w:rPr>
        <w:t>Cérémonial politique et</w:t>
      </w:r>
      <w:r w:rsidRPr="008F4C25">
        <w:t xml:space="preserve"> </w:t>
      </w:r>
      <w:r w:rsidRPr="009A2F0E">
        <w:rPr>
          <w:i/>
          <w:iCs/>
        </w:rPr>
        <w:t>cérémonial religieux dans l</w:t>
      </w:r>
      <w:r>
        <w:rPr>
          <w:i/>
          <w:iCs/>
        </w:rPr>
        <w:t>’</w:t>
      </w:r>
      <w:r w:rsidRPr="009A2F0E">
        <w:rPr>
          <w:i/>
          <w:iCs/>
        </w:rPr>
        <w:t>Europe moderne. Échanges et métissages</w:t>
      </w:r>
      <w:r w:rsidRPr="008F4C25">
        <w:t>, Paris, Classiques Garnier, 2020, p. 151-179.</w:t>
      </w:r>
    </w:p>
    <w:p w14:paraId="3167836C" w14:textId="7289E12F" w:rsidR="00CA344E" w:rsidRPr="00F6345F" w:rsidRDefault="00CA344E" w:rsidP="00CA344E">
      <w:pPr>
        <w:rPr>
          <w:rFonts w:cs="Arial"/>
          <w:szCs w:val="22"/>
        </w:rPr>
      </w:pPr>
      <w:r w:rsidRPr="00F03F16">
        <w:rPr>
          <w:smallCaps/>
        </w:rPr>
        <w:t>Heering</w:t>
      </w:r>
      <w:r>
        <w:t xml:space="preserve"> Caroline, </w:t>
      </w:r>
      <w:r w:rsidRPr="00AD78B6">
        <w:t>« </w:t>
      </w:r>
      <w:hyperlink r:id="rId9" w:history="1">
        <w:r w:rsidRPr="00AD78B6">
          <w:t xml:space="preserve">Pratiques de montage et </w:t>
        </w:r>
        <w:proofErr w:type="spellStart"/>
        <w:r w:rsidRPr="00AD78B6">
          <w:t>ornementalité</w:t>
        </w:r>
        <w:proofErr w:type="spellEnd"/>
      </w:hyperlink>
      <w:r w:rsidRPr="00AD78B6">
        <w:t xml:space="preserve"> </w:t>
      </w:r>
      <w:hyperlink r:id="rId10" w:history="1">
        <w:r w:rsidRPr="00AD78B6">
          <w:t>dans les festivités éphémères au premier âge moderne</w:t>
        </w:r>
      </w:hyperlink>
      <w:r w:rsidRPr="00AD78B6">
        <w:t> »,</w:t>
      </w:r>
      <w:r w:rsidRPr="00F6345F">
        <w:rPr>
          <w:rFonts w:cs="Arial"/>
          <w:szCs w:val="22"/>
        </w:rPr>
        <w:t xml:space="preserve"> dans </w:t>
      </w:r>
      <w:proofErr w:type="spellStart"/>
      <w:r w:rsidRPr="00F6345F">
        <w:rPr>
          <w:rStyle w:val="Accentuation"/>
          <w:rFonts w:cs="Arial"/>
          <w:szCs w:val="22"/>
        </w:rPr>
        <w:t>Textimage</w:t>
      </w:r>
      <w:proofErr w:type="spellEnd"/>
      <w:r w:rsidRPr="00F6345F">
        <w:rPr>
          <w:rStyle w:val="Accentuation"/>
          <w:rFonts w:cs="Arial"/>
          <w:szCs w:val="22"/>
        </w:rPr>
        <w:t xml:space="preserve"> -</w:t>
      </w:r>
      <w:r w:rsidRPr="00F6345F">
        <w:rPr>
          <w:rFonts w:cs="Arial"/>
          <w:szCs w:val="22"/>
        </w:rPr>
        <w:t xml:space="preserve"> </w:t>
      </w:r>
      <w:r w:rsidRPr="00F6345F">
        <w:rPr>
          <w:rFonts w:cs="Arial"/>
          <w:i/>
          <w:szCs w:val="22"/>
        </w:rPr>
        <w:t xml:space="preserve">Le Conférencier </w:t>
      </w:r>
      <w:r w:rsidRPr="00F6345F">
        <w:rPr>
          <w:rFonts w:cs="Arial"/>
          <w:szCs w:val="22"/>
        </w:rPr>
        <w:t xml:space="preserve">(numéro 6 : </w:t>
      </w:r>
      <w:r w:rsidRPr="00F6345F">
        <w:rPr>
          <w:rFonts w:cs="Arial"/>
          <w:i/>
          <w:szCs w:val="22"/>
        </w:rPr>
        <w:t>Entre textes et images: montage / démontage / remontage</w:t>
      </w:r>
      <w:r w:rsidRPr="00F6345F">
        <w:rPr>
          <w:rFonts w:cs="Arial"/>
          <w:szCs w:val="22"/>
        </w:rPr>
        <w:t xml:space="preserve">), actes du colloque organisé à Lyon les 20, 21 et 22 novembre 2014 par Jean-Pierre </w:t>
      </w:r>
      <w:proofErr w:type="spellStart"/>
      <w:r w:rsidRPr="00F6345F">
        <w:rPr>
          <w:rFonts w:cs="Arial"/>
          <w:szCs w:val="22"/>
        </w:rPr>
        <w:t>Esquenazi</w:t>
      </w:r>
      <w:proofErr w:type="spellEnd"/>
      <w:r w:rsidRPr="00F6345F">
        <w:rPr>
          <w:rFonts w:cs="Arial"/>
          <w:szCs w:val="22"/>
        </w:rPr>
        <w:t xml:space="preserve">, Olivier </w:t>
      </w:r>
      <w:proofErr w:type="spellStart"/>
      <w:r w:rsidRPr="00F6345F">
        <w:rPr>
          <w:rFonts w:cs="Arial"/>
          <w:szCs w:val="22"/>
        </w:rPr>
        <w:t>Leplatre</w:t>
      </w:r>
      <w:proofErr w:type="spellEnd"/>
      <w:r w:rsidRPr="00F6345F">
        <w:rPr>
          <w:rFonts w:cs="Arial"/>
          <w:szCs w:val="22"/>
        </w:rPr>
        <w:t xml:space="preserve"> et Aurélie Barre), mars 2016</w:t>
      </w:r>
      <w:r w:rsidRPr="00AD78B6">
        <w:t xml:space="preserve"> </w:t>
      </w:r>
      <w:hyperlink r:id="rId11" w:history="1">
        <w:r w:rsidRPr="00AD78B6">
          <w:t>[en ligne].</w:t>
        </w:r>
      </w:hyperlink>
      <w:r w:rsidRPr="00F6345F">
        <w:rPr>
          <w:rFonts w:cs="Arial"/>
          <w:szCs w:val="22"/>
        </w:rPr>
        <w:t xml:space="preserve"> </w:t>
      </w:r>
    </w:p>
    <w:p w14:paraId="6B298732" w14:textId="67579013" w:rsidR="00CA344E" w:rsidRDefault="00CA344E" w:rsidP="00CA344E">
      <w:pPr>
        <w:rPr>
          <w:lang w:val="fr-BE" w:eastAsia="en-US"/>
        </w:rPr>
      </w:pPr>
      <w:proofErr w:type="spellStart"/>
      <w:r w:rsidRPr="004672BB">
        <w:rPr>
          <w:smallCaps/>
          <w:lang w:val="fr-BE" w:eastAsia="en-US"/>
        </w:rPr>
        <w:lastRenderedPageBreak/>
        <w:t>Herremans</w:t>
      </w:r>
      <w:proofErr w:type="spellEnd"/>
      <w:r w:rsidRPr="004672BB">
        <w:rPr>
          <w:lang w:val="fr-BE" w:eastAsia="en-US"/>
        </w:rPr>
        <w:t xml:space="preserve"> </w:t>
      </w:r>
      <w:r>
        <w:rPr>
          <w:lang w:val="fr-BE" w:eastAsia="en-US"/>
        </w:rPr>
        <w:t xml:space="preserve">Valérie, </w:t>
      </w:r>
      <w:r w:rsidRPr="004672BB">
        <w:rPr>
          <w:i/>
          <w:iCs/>
          <w:lang w:val="fr-BE" w:eastAsia="en-US"/>
        </w:rPr>
        <w:t xml:space="preserve">Corpus </w:t>
      </w:r>
      <w:proofErr w:type="spellStart"/>
      <w:r w:rsidRPr="004672BB">
        <w:rPr>
          <w:i/>
          <w:iCs/>
          <w:lang w:val="fr-BE" w:eastAsia="en-US"/>
        </w:rPr>
        <w:t>Rubenianum</w:t>
      </w:r>
      <w:proofErr w:type="spellEnd"/>
      <w:r w:rsidRPr="004672BB">
        <w:rPr>
          <w:i/>
          <w:iCs/>
          <w:lang w:val="fr-BE" w:eastAsia="en-US"/>
        </w:rPr>
        <w:t xml:space="preserve"> Ludwig </w:t>
      </w:r>
      <w:proofErr w:type="spellStart"/>
      <w:r w:rsidRPr="004672BB">
        <w:rPr>
          <w:i/>
          <w:iCs/>
          <w:lang w:val="fr-BE" w:eastAsia="en-US"/>
        </w:rPr>
        <w:t>Burchard</w:t>
      </w:r>
      <w:proofErr w:type="spellEnd"/>
      <w:r w:rsidRPr="004672BB">
        <w:rPr>
          <w:i/>
          <w:iCs/>
          <w:lang w:val="fr-BE" w:eastAsia="en-US"/>
        </w:rPr>
        <w:t>. Architecture and sculpture</w:t>
      </w:r>
      <w:r>
        <w:rPr>
          <w:lang w:val="fr-BE" w:eastAsia="en-US"/>
        </w:rPr>
        <w:t xml:space="preserve">. 4. </w:t>
      </w:r>
      <w:r w:rsidRPr="004672BB">
        <w:rPr>
          <w:i/>
          <w:iCs/>
          <w:lang w:val="fr-BE" w:eastAsia="en-US"/>
        </w:rPr>
        <w:t>Architectural sculpture</w:t>
      </w:r>
      <w:r>
        <w:rPr>
          <w:lang w:val="fr-BE" w:eastAsia="en-US"/>
        </w:rPr>
        <w:t>, Londres/Turnhout, Harvey Miller, 2019.</w:t>
      </w:r>
    </w:p>
    <w:p w14:paraId="33347583" w14:textId="77777777" w:rsidR="00CA344E" w:rsidRPr="00D82016" w:rsidRDefault="00CA344E" w:rsidP="00CA344E">
      <w:pPr>
        <w:rPr>
          <w:rFonts w:ascii="TTE12BFD50t00" w:hAnsi="TTE12BFD50t00" w:cs="TTE12BFD50t00"/>
          <w:sz w:val="18"/>
          <w:szCs w:val="18"/>
          <w:lang w:val="nl-BE" w:eastAsia="en-US"/>
          <w14:ligatures w14:val="standardContextual"/>
        </w:rPr>
      </w:pPr>
      <w:r w:rsidRPr="00D82016">
        <w:rPr>
          <w:smallCaps/>
          <w:lang w:val="nl-BE" w:eastAsia="en-US"/>
        </w:rPr>
        <w:t>Jansen</w:t>
      </w:r>
      <w:r w:rsidRPr="00D82016">
        <w:rPr>
          <w:lang w:val="nl-BE" w:eastAsia="en-US"/>
        </w:rPr>
        <w:t xml:space="preserve"> Adolf</w:t>
      </w:r>
      <w:r w:rsidRPr="00D82016">
        <w:rPr>
          <w:lang w:val="nl-BE"/>
        </w:rPr>
        <w:t>,</w:t>
      </w:r>
      <w:r w:rsidRPr="00D82016">
        <w:rPr>
          <w:lang w:val="nl-BE" w:eastAsia="en-US"/>
        </w:rPr>
        <w:t xml:space="preserve"> </w:t>
      </w:r>
      <w:r w:rsidRPr="00D82016">
        <w:rPr>
          <w:i/>
          <w:iCs/>
          <w:lang w:val="nl-BE" w:eastAsia="en-US"/>
        </w:rPr>
        <w:t>De beelden van de Onze-Lieve-Vrouwkapel in de Sint-Caroluskerk te Antwerpen</w:t>
      </w:r>
      <w:r w:rsidRPr="00D82016">
        <w:rPr>
          <w:lang w:val="nl-BE" w:eastAsia="en-US"/>
        </w:rPr>
        <w:t xml:space="preserve">, Antwerpen, 1939. </w:t>
      </w:r>
    </w:p>
    <w:p w14:paraId="7E8CEF3D" w14:textId="77777777" w:rsidR="00CA344E" w:rsidRPr="00D82016" w:rsidRDefault="00CA344E" w:rsidP="00CA344E">
      <w:pPr>
        <w:rPr>
          <w:smallCaps/>
          <w:lang w:val="nl-BE" w:eastAsia="en-US"/>
        </w:rPr>
      </w:pPr>
      <w:r w:rsidRPr="00D82016">
        <w:rPr>
          <w:smallCaps/>
          <w:lang w:val="nl-BE" w:eastAsia="en-US"/>
        </w:rPr>
        <w:t>Jansen</w:t>
      </w:r>
      <w:r w:rsidRPr="00D82016">
        <w:rPr>
          <w:lang w:val="nl-BE" w:eastAsia="en-US"/>
        </w:rPr>
        <w:t xml:space="preserve"> Adolf et Van </w:t>
      </w:r>
      <w:proofErr w:type="spellStart"/>
      <w:r w:rsidRPr="00D82016">
        <w:rPr>
          <w:lang w:val="nl-BE" w:eastAsia="en-US"/>
        </w:rPr>
        <w:t>Herck</w:t>
      </w:r>
      <w:proofErr w:type="spellEnd"/>
      <w:r w:rsidRPr="00D82016">
        <w:rPr>
          <w:lang w:val="nl-BE" w:eastAsia="en-US"/>
        </w:rPr>
        <w:t xml:space="preserve"> Charles, « Archief in Beeld II: Inventaris van de tekeningen bewaard op het Archief van Sint-Carolus kerk te Antwerpen », </w:t>
      </w:r>
      <w:r w:rsidRPr="00D82016">
        <w:rPr>
          <w:i/>
          <w:iCs/>
          <w:lang w:val="nl-BE"/>
        </w:rPr>
        <w:t>Tijdschrift voor Geschiedenis en Folklore</w:t>
      </w:r>
      <w:r w:rsidRPr="00D82016">
        <w:rPr>
          <w:lang w:val="nl-BE"/>
        </w:rPr>
        <w:t>, 11 (1948).</w:t>
      </w:r>
    </w:p>
    <w:p w14:paraId="7FC2F064" w14:textId="74615F3F" w:rsidR="00CA344E" w:rsidRPr="00D82016" w:rsidRDefault="00CA344E" w:rsidP="00CA344E">
      <w:pPr>
        <w:rPr>
          <w:lang w:val="nl-BE" w:eastAsia="en-US"/>
        </w:rPr>
      </w:pPr>
      <w:r w:rsidRPr="00D82016">
        <w:rPr>
          <w:smallCaps/>
          <w:lang w:val="nl-BE" w:eastAsia="en-US"/>
        </w:rPr>
        <w:t>Knaap</w:t>
      </w:r>
      <w:r w:rsidRPr="00D82016">
        <w:rPr>
          <w:lang w:val="nl-BE" w:eastAsia="en-US"/>
        </w:rPr>
        <w:t xml:space="preserve"> Anna, « </w:t>
      </w:r>
      <w:proofErr w:type="spellStart"/>
      <w:r w:rsidRPr="00D82016">
        <w:rPr>
          <w:lang w:val="nl-BE" w:eastAsia="en-US"/>
        </w:rPr>
        <w:t>Sculpture</w:t>
      </w:r>
      <w:proofErr w:type="spellEnd"/>
      <w:r w:rsidRPr="00D82016">
        <w:rPr>
          <w:lang w:val="nl-BE" w:eastAsia="en-US"/>
        </w:rPr>
        <w:t xml:space="preserve"> in Pieces: Peter Paul </w:t>
      </w:r>
      <w:proofErr w:type="spellStart"/>
      <w:r w:rsidRPr="00D82016">
        <w:rPr>
          <w:lang w:val="nl-BE" w:eastAsia="en-US"/>
        </w:rPr>
        <w:t>Rubens’s</w:t>
      </w:r>
      <w:proofErr w:type="spellEnd"/>
      <w:r w:rsidRPr="00D82016">
        <w:rPr>
          <w:lang w:val="nl-BE" w:eastAsia="en-US"/>
        </w:rPr>
        <w:t xml:space="preserve"> </w:t>
      </w:r>
      <w:r>
        <w:rPr>
          <w:lang w:val="nl-BE" w:eastAsia="en-US"/>
        </w:rPr>
        <w:t>“</w:t>
      </w:r>
      <w:proofErr w:type="spellStart"/>
      <w:r w:rsidRPr="00D82016">
        <w:rPr>
          <w:lang w:val="nl-BE" w:eastAsia="en-US"/>
        </w:rPr>
        <w:t>Miracles</w:t>
      </w:r>
      <w:proofErr w:type="spellEnd"/>
      <w:r w:rsidRPr="00D82016">
        <w:rPr>
          <w:lang w:val="nl-BE" w:eastAsia="en-US"/>
        </w:rPr>
        <w:t xml:space="preserve"> of Francis Xavier</w:t>
      </w:r>
      <w:r>
        <w:rPr>
          <w:lang w:val="nl-BE" w:eastAsia="en-US"/>
        </w:rPr>
        <w:t>”</w:t>
      </w:r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and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Visual </w:t>
      </w:r>
      <w:proofErr w:type="spellStart"/>
      <w:r w:rsidRPr="00D82016">
        <w:rPr>
          <w:lang w:val="nl-BE" w:eastAsia="en-US"/>
        </w:rPr>
        <w:t>Tradition</w:t>
      </w:r>
      <w:proofErr w:type="spellEnd"/>
      <w:r w:rsidRPr="00D82016">
        <w:rPr>
          <w:lang w:val="nl-BE" w:eastAsia="en-US"/>
        </w:rPr>
        <w:t xml:space="preserve"> of </w:t>
      </w:r>
      <w:proofErr w:type="spellStart"/>
      <w:r w:rsidRPr="00D82016">
        <w:rPr>
          <w:lang w:val="nl-BE" w:eastAsia="en-US"/>
        </w:rPr>
        <w:t>Broken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Idols</w:t>
      </w:r>
      <w:proofErr w:type="spellEnd"/>
      <w:r w:rsidRPr="00D82016">
        <w:rPr>
          <w:lang w:val="nl-BE" w:eastAsia="en-US"/>
        </w:rPr>
        <w:t xml:space="preserve"> », dans Caroline van Eck</w:t>
      </w:r>
      <w:r>
        <w:rPr>
          <w:lang w:val="nl-BE" w:eastAsia="en-US"/>
        </w:rPr>
        <w:t xml:space="preserve"> (éd.), </w:t>
      </w:r>
      <w:proofErr w:type="spellStart"/>
      <w:r w:rsidRPr="00D82016">
        <w:rPr>
          <w:i/>
          <w:iCs/>
          <w:lang w:val="nl-BE" w:eastAsia="en-US"/>
        </w:rPr>
        <w:t>Idols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and</w:t>
      </w:r>
      <w:proofErr w:type="spellEnd"/>
      <w:r w:rsidRPr="00D82016">
        <w:rPr>
          <w:i/>
          <w:iCs/>
          <w:lang w:val="nl-BE" w:eastAsia="en-US"/>
        </w:rPr>
        <w:t xml:space="preserve"> Museum Pieces</w:t>
      </w:r>
      <w:r w:rsidRPr="00D82016">
        <w:rPr>
          <w:lang w:val="nl-BE" w:eastAsia="en-US"/>
        </w:rPr>
        <w:t>, 2017, p.</w:t>
      </w:r>
      <w:r>
        <w:rPr>
          <w:lang w:val="nl-BE" w:eastAsia="en-US"/>
        </w:rPr>
        <w:t> </w:t>
      </w:r>
      <w:r w:rsidRPr="00D82016">
        <w:rPr>
          <w:lang w:val="nl-BE" w:eastAsia="en-US"/>
        </w:rPr>
        <w:t>65-84.</w:t>
      </w:r>
    </w:p>
    <w:p w14:paraId="748D28A2" w14:textId="28AEEB16" w:rsidR="00CA344E" w:rsidRPr="00D82016" w:rsidRDefault="00CA344E" w:rsidP="00CA344E">
      <w:pPr>
        <w:rPr>
          <w:lang w:val="nl-BE" w:eastAsia="en-US"/>
        </w:rPr>
      </w:pPr>
      <w:r w:rsidRPr="00D82016">
        <w:rPr>
          <w:smallCaps/>
          <w:lang w:val="nl-BE" w:eastAsia="en-US"/>
        </w:rPr>
        <w:t>Knaap</w:t>
      </w:r>
      <w:r w:rsidRPr="00D82016">
        <w:rPr>
          <w:lang w:val="nl-BE" w:eastAsia="en-US"/>
        </w:rPr>
        <w:t xml:space="preserve"> Anna, « 12 Marvels </w:t>
      </w:r>
      <w:proofErr w:type="spellStart"/>
      <w:r w:rsidRPr="00D82016">
        <w:rPr>
          <w:lang w:val="nl-BE" w:eastAsia="en-US"/>
        </w:rPr>
        <w:t>and</w:t>
      </w:r>
      <w:proofErr w:type="spellEnd"/>
      <w:r w:rsidRPr="00D82016">
        <w:rPr>
          <w:lang w:val="nl-BE" w:eastAsia="en-US"/>
        </w:rPr>
        <w:t xml:space="preserve"> Marbles in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Antwerp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Jesuit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Church</w:t>
      </w:r>
      <w:proofErr w:type="spellEnd"/>
      <w:r w:rsidRPr="00D82016">
        <w:rPr>
          <w:lang w:val="nl-BE" w:eastAsia="en-US"/>
        </w:rPr>
        <w:t xml:space="preserve">: Hendrick van </w:t>
      </w:r>
      <w:proofErr w:type="spellStart"/>
      <w:r w:rsidRPr="00D82016">
        <w:rPr>
          <w:lang w:val="nl-BE" w:eastAsia="en-US"/>
        </w:rPr>
        <w:t>Balen’s</w:t>
      </w:r>
      <w:proofErr w:type="spellEnd"/>
      <w:r w:rsidRPr="00D82016">
        <w:rPr>
          <w:lang w:val="nl-BE" w:eastAsia="en-US"/>
        </w:rPr>
        <w:t xml:space="preserve"> Stone </w:t>
      </w:r>
      <w:proofErr w:type="spellStart"/>
      <w:r w:rsidRPr="00D82016">
        <w:rPr>
          <w:lang w:val="nl-BE" w:eastAsia="en-US"/>
        </w:rPr>
        <w:t>Paintings</w:t>
      </w:r>
      <w:proofErr w:type="spellEnd"/>
      <w:r w:rsidRPr="00D82016">
        <w:rPr>
          <w:lang w:val="nl-BE" w:eastAsia="en-US"/>
        </w:rPr>
        <w:t xml:space="preserve"> of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Life of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Virgin (1621) », dans Karl A.E. </w:t>
      </w:r>
      <w:proofErr w:type="spellStart"/>
      <w:r w:rsidRPr="00D82016">
        <w:rPr>
          <w:lang w:val="nl-BE" w:eastAsia="en-US"/>
        </w:rPr>
        <w:t>Enenkel</w:t>
      </w:r>
      <w:proofErr w:type="spellEnd"/>
      <w:r>
        <w:rPr>
          <w:lang w:val="nl-BE" w:eastAsia="en-US"/>
        </w:rPr>
        <w:t>,</w:t>
      </w:r>
      <w:r w:rsidRPr="00D82016">
        <w:rPr>
          <w:lang w:val="nl-BE" w:eastAsia="en-US"/>
        </w:rPr>
        <w:t xml:space="preserve"> Wietse de Boer et Walter </w:t>
      </w:r>
      <w:proofErr w:type="spellStart"/>
      <w:r w:rsidRPr="00D82016">
        <w:rPr>
          <w:lang w:val="nl-BE" w:eastAsia="en-US"/>
        </w:rPr>
        <w:t>Melion</w:t>
      </w:r>
      <w:proofErr w:type="spellEnd"/>
      <w:r w:rsidRPr="00D82016">
        <w:rPr>
          <w:lang w:val="nl-BE" w:eastAsia="en-US"/>
        </w:rPr>
        <w:t xml:space="preserve">, </w:t>
      </w:r>
      <w:proofErr w:type="spellStart"/>
      <w:r w:rsidRPr="00D82016">
        <w:rPr>
          <w:i/>
          <w:iCs/>
          <w:lang w:val="nl-BE" w:eastAsia="en-US"/>
        </w:rPr>
        <w:t>Jesuit</w:t>
      </w:r>
      <w:proofErr w:type="spellEnd"/>
      <w:r w:rsidRPr="00D82016">
        <w:rPr>
          <w:i/>
          <w:iCs/>
          <w:lang w:val="nl-BE" w:eastAsia="en-US"/>
        </w:rPr>
        <w:t xml:space="preserve"> Image </w:t>
      </w:r>
      <w:proofErr w:type="spellStart"/>
      <w:r w:rsidRPr="00D82016">
        <w:rPr>
          <w:i/>
          <w:iCs/>
          <w:lang w:val="nl-BE" w:eastAsia="en-US"/>
        </w:rPr>
        <w:t>Theory</w:t>
      </w:r>
      <w:proofErr w:type="spellEnd"/>
      <w:r w:rsidRPr="00D82016">
        <w:rPr>
          <w:lang w:val="nl-BE" w:eastAsia="en-US"/>
        </w:rPr>
        <w:t>,</w:t>
      </w:r>
      <w:r>
        <w:rPr>
          <w:lang w:val="nl-BE" w:eastAsia="en-US"/>
        </w:rPr>
        <w:t xml:space="preserve"> Leiden,</w:t>
      </w:r>
      <w:r w:rsidRPr="00D82016">
        <w:rPr>
          <w:lang w:val="nl-BE" w:eastAsia="en-US"/>
        </w:rPr>
        <w:t xml:space="preserve"> Brill (</w:t>
      </w:r>
      <w:proofErr w:type="spellStart"/>
      <w:r w:rsidRPr="00D82016">
        <w:rPr>
          <w:lang w:val="nl-BE" w:eastAsia="en-US"/>
        </w:rPr>
        <w:t>Intersections</w:t>
      </w:r>
      <w:proofErr w:type="spellEnd"/>
      <w:r w:rsidRPr="00D82016">
        <w:rPr>
          <w:lang w:val="nl-BE" w:eastAsia="en-US"/>
        </w:rPr>
        <w:t>), 2016.</w:t>
      </w:r>
    </w:p>
    <w:p w14:paraId="665CB5E0" w14:textId="77777777" w:rsidR="00CA344E" w:rsidRPr="00D82016" w:rsidRDefault="00CA344E" w:rsidP="00CA344E">
      <w:pPr>
        <w:rPr>
          <w:lang w:val="nl-BE" w:eastAsia="en-US"/>
        </w:rPr>
      </w:pPr>
      <w:r w:rsidRPr="00D82016">
        <w:rPr>
          <w:smallCaps/>
          <w:lang w:val="nl-BE" w:eastAsia="en-US"/>
        </w:rPr>
        <w:t>Knaap</w:t>
      </w:r>
      <w:r w:rsidRPr="00D82016">
        <w:rPr>
          <w:lang w:val="nl-BE" w:eastAsia="en-US"/>
        </w:rPr>
        <w:t xml:space="preserve"> Anna, « </w:t>
      </w:r>
      <w:proofErr w:type="spellStart"/>
      <w:r w:rsidRPr="00D82016">
        <w:rPr>
          <w:lang w:val="nl-BE" w:eastAsia="en-US"/>
        </w:rPr>
        <w:t>Seeing</w:t>
      </w:r>
      <w:proofErr w:type="spellEnd"/>
      <w:r w:rsidRPr="00D82016">
        <w:rPr>
          <w:lang w:val="nl-BE" w:eastAsia="en-US"/>
        </w:rPr>
        <w:t xml:space="preserve"> in </w:t>
      </w:r>
      <w:proofErr w:type="spellStart"/>
      <w:r w:rsidRPr="00D82016">
        <w:rPr>
          <w:lang w:val="nl-BE" w:eastAsia="en-US"/>
        </w:rPr>
        <w:t>Sequence</w:t>
      </w:r>
      <w:proofErr w:type="spellEnd"/>
      <w:r w:rsidRPr="00D82016">
        <w:rPr>
          <w:lang w:val="nl-BE" w:eastAsia="en-US"/>
        </w:rPr>
        <w:t xml:space="preserve">. Peter Paul Rubens’ </w:t>
      </w:r>
      <w:proofErr w:type="spellStart"/>
      <w:r w:rsidRPr="00D82016">
        <w:rPr>
          <w:lang w:val="nl-BE" w:eastAsia="en-US"/>
        </w:rPr>
        <w:t>Ceiling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Cycle</w:t>
      </w:r>
      <w:proofErr w:type="spellEnd"/>
      <w:r w:rsidRPr="00D82016">
        <w:rPr>
          <w:lang w:val="nl-BE" w:eastAsia="en-US"/>
        </w:rPr>
        <w:t xml:space="preserve"> at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Jesuit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Church</w:t>
      </w:r>
      <w:proofErr w:type="spellEnd"/>
      <w:r w:rsidRPr="00D82016">
        <w:rPr>
          <w:lang w:val="nl-BE" w:eastAsia="en-US"/>
        </w:rPr>
        <w:t xml:space="preserve"> in </w:t>
      </w:r>
      <w:proofErr w:type="spellStart"/>
      <w:r w:rsidRPr="00D82016">
        <w:rPr>
          <w:lang w:val="nl-BE" w:eastAsia="en-US"/>
        </w:rPr>
        <w:t>Antwerp</w:t>
      </w:r>
      <w:proofErr w:type="spellEnd"/>
      <w:r w:rsidRPr="00D82016">
        <w:rPr>
          <w:lang w:val="nl-BE" w:eastAsia="en-US"/>
        </w:rPr>
        <w:t xml:space="preserve"> », </w:t>
      </w:r>
      <w:r w:rsidRPr="00D82016">
        <w:rPr>
          <w:i/>
          <w:iCs/>
          <w:lang w:val="nl-BE" w:eastAsia="en-US"/>
        </w:rPr>
        <w:t>Nederlands Kunsthistorisch Jaarboek</w:t>
      </w:r>
      <w:r w:rsidRPr="00D82016">
        <w:rPr>
          <w:lang w:val="nl-BE" w:eastAsia="en-US"/>
        </w:rPr>
        <w:t>, 55 (2004), p. 155-195.</w:t>
      </w:r>
    </w:p>
    <w:p w14:paraId="0DBA494A" w14:textId="77777777" w:rsidR="00CA344E" w:rsidRPr="00D82016" w:rsidRDefault="00CA344E" w:rsidP="00CA344E">
      <w:pPr>
        <w:rPr>
          <w:lang w:val="nl-BE" w:eastAsia="en-US"/>
        </w:rPr>
      </w:pPr>
      <w:bookmarkStart w:id="0" w:name="_Hlk142316666"/>
      <w:r w:rsidRPr="00D82016">
        <w:rPr>
          <w:smallCaps/>
          <w:lang w:val="nl-BE" w:eastAsia="en-US"/>
        </w:rPr>
        <w:t>Knaap</w:t>
      </w:r>
      <w:r w:rsidRPr="00D82016">
        <w:rPr>
          <w:lang w:val="nl-BE" w:eastAsia="en-US"/>
        </w:rPr>
        <w:t xml:space="preserve"> Anna, « </w:t>
      </w:r>
      <w:proofErr w:type="spellStart"/>
      <w:r w:rsidRPr="00D82016">
        <w:rPr>
          <w:lang w:val="nl-BE" w:eastAsia="en-US"/>
        </w:rPr>
        <w:t>Meditation</w:t>
      </w:r>
      <w:proofErr w:type="spellEnd"/>
      <w:r w:rsidRPr="00D82016">
        <w:rPr>
          <w:lang w:val="nl-BE" w:eastAsia="en-US"/>
        </w:rPr>
        <w:t xml:space="preserve">, </w:t>
      </w:r>
      <w:proofErr w:type="spellStart"/>
      <w:r w:rsidRPr="00D82016">
        <w:rPr>
          <w:lang w:val="nl-BE" w:eastAsia="en-US"/>
        </w:rPr>
        <w:t>Ministry</w:t>
      </w:r>
      <w:proofErr w:type="spellEnd"/>
      <w:r w:rsidRPr="00D82016">
        <w:rPr>
          <w:lang w:val="nl-BE" w:eastAsia="en-US"/>
        </w:rPr>
        <w:t xml:space="preserve">, </w:t>
      </w:r>
      <w:proofErr w:type="spellStart"/>
      <w:r w:rsidRPr="00D82016">
        <w:rPr>
          <w:lang w:val="nl-BE" w:eastAsia="en-US"/>
        </w:rPr>
        <w:t>and</w:t>
      </w:r>
      <w:proofErr w:type="spellEnd"/>
      <w:r w:rsidRPr="00D82016">
        <w:rPr>
          <w:lang w:val="nl-BE" w:eastAsia="en-US"/>
        </w:rPr>
        <w:t xml:space="preserve"> Visual </w:t>
      </w:r>
      <w:proofErr w:type="spellStart"/>
      <w:r w:rsidRPr="00D82016">
        <w:rPr>
          <w:lang w:val="nl-BE" w:eastAsia="en-US"/>
        </w:rPr>
        <w:t>Rhetoric</w:t>
      </w:r>
      <w:proofErr w:type="spellEnd"/>
      <w:r w:rsidRPr="00D82016">
        <w:rPr>
          <w:lang w:val="nl-BE" w:eastAsia="en-US"/>
        </w:rPr>
        <w:t xml:space="preserve"> in Peter Paul </w:t>
      </w:r>
      <w:proofErr w:type="spellStart"/>
      <w:r w:rsidRPr="00D82016">
        <w:rPr>
          <w:lang w:val="nl-BE" w:eastAsia="en-US"/>
        </w:rPr>
        <w:t>Rubens’s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Ceiling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Cycle</w:t>
      </w:r>
      <w:proofErr w:type="spellEnd"/>
      <w:r w:rsidRPr="00D82016">
        <w:rPr>
          <w:lang w:val="nl-BE" w:eastAsia="en-US"/>
        </w:rPr>
        <w:t xml:space="preserve"> at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Jesuit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Church</w:t>
      </w:r>
      <w:proofErr w:type="spellEnd"/>
      <w:r w:rsidRPr="00D82016">
        <w:rPr>
          <w:lang w:val="nl-BE" w:eastAsia="en-US"/>
        </w:rPr>
        <w:t xml:space="preserve"> in </w:t>
      </w:r>
      <w:proofErr w:type="spellStart"/>
      <w:r w:rsidRPr="00D82016">
        <w:rPr>
          <w:lang w:val="nl-BE" w:eastAsia="en-US"/>
        </w:rPr>
        <w:t>Antwerp</w:t>
      </w:r>
      <w:proofErr w:type="spellEnd"/>
      <w:r w:rsidRPr="00D82016">
        <w:rPr>
          <w:lang w:val="nl-BE" w:eastAsia="en-US"/>
        </w:rPr>
        <w:t xml:space="preserve"> », dans John </w:t>
      </w:r>
      <w:proofErr w:type="spellStart"/>
      <w:r w:rsidRPr="00D82016">
        <w:rPr>
          <w:lang w:val="nl-BE" w:eastAsia="en-US"/>
        </w:rPr>
        <w:t>O’Malley</w:t>
      </w:r>
      <w:proofErr w:type="spellEnd"/>
      <w:r w:rsidRPr="00D82016">
        <w:rPr>
          <w:lang w:val="nl-BE" w:eastAsia="en-US"/>
        </w:rPr>
        <w:t xml:space="preserve"> (et </w:t>
      </w:r>
      <w:proofErr w:type="spellStart"/>
      <w:r w:rsidRPr="00D82016">
        <w:rPr>
          <w:lang w:val="nl-BE" w:eastAsia="en-US"/>
        </w:rPr>
        <w:t>coll</w:t>
      </w:r>
      <w:proofErr w:type="spellEnd"/>
      <w:r w:rsidRPr="00D82016">
        <w:rPr>
          <w:lang w:val="nl-BE" w:eastAsia="en-US"/>
        </w:rPr>
        <w:t xml:space="preserve">. </w:t>
      </w:r>
      <w:proofErr w:type="gramStart"/>
      <w:r w:rsidRPr="00D82016">
        <w:rPr>
          <w:lang w:val="nl-BE" w:eastAsia="en-US"/>
        </w:rPr>
        <w:t>éd</w:t>
      </w:r>
      <w:proofErr w:type="gramEnd"/>
      <w:r w:rsidRPr="00D82016">
        <w:rPr>
          <w:lang w:val="nl-BE" w:eastAsia="en-US"/>
        </w:rPr>
        <w:t xml:space="preserve">.), </w:t>
      </w:r>
      <w:r w:rsidRPr="00D82016">
        <w:rPr>
          <w:i/>
          <w:iCs/>
          <w:lang w:val="nl-BE" w:eastAsia="en-US"/>
        </w:rPr>
        <w:t xml:space="preserve">The </w:t>
      </w:r>
      <w:proofErr w:type="spellStart"/>
      <w:r w:rsidRPr="00D82016">
        <w:rPr>
          <w:i/>
          <w:iCs/>
          <w:lang w:val="nl-BE" w:eastAsia="en-US"/>
        </w:rPr>
        <w:t>Jesuits</w:t>
      </w:r>
      <w:proofErr w:type="spellEnd"/>
      <w:r w:rsidRPr="00D82016">
        <w:rPr>
          <w:i/>
          <w:iCs/>
          <w:lang w:val="nl-BE" w:eastAsia="en-US"/>
        </w:rPr>
        <w:t xml:space="preserve"> II. Cultures, Sciences, </w:t>
      </w:r>
      <w:proofErr w:type="spellStart"/>
      <w:r w:rsidRPr="00D82016">
        <w:rPr>
          <w:i/>
          <w:iCs/>
          <w:lang w:val="nl-BE" w:eastAsia="en-US"/>
        </w:rPr>
        <w:t>and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the</w:t>
      </w:r>
      <w:proofErr w:type="spellEnd"/>
      <w:r w:rsidRPr="00D82016">
        <w:rPr>
          <w:i/>
          <w:iCs/>
          <w:lang w:val="nl-BE" w:eastAsia="en-US"/>
        </w:rPr>
        <w:t xml:space="preserve"> Arts, 1540-1773</w:t>
      </w:r>
      <w:r w:rsidRPr="00D82016">
        <w:rPr>
          <w:lang w:val="nl-BE" w:eastAsia="en-US"/>
        </w:rPr>
        <w:t>, Toronto, University of Toronto Press, 2005, p. 157-181.</w:t>
      </w:r>
    </w:p>
    <w:bookmarkEnd w:id="0"/>
    <w:p w14:paraId="3E9A5979" w14:textId="5040FDBF" w:rsidR="00CA344E" w:rsidRDefault="00CA344E" w:rsidP="00CA344E">
      <w:pPr>
        <w:rPr>
          <w:lang w:val="fr-BE" w:eastAsia="en-US"/>
        </w:rPr>
      </w:pPr>
      <w:r w:rsidRPr="00D82016">
        <w:rPr>
          <w:smallCaps/>
          <w:lang w:val="nl-BE" w:eastAsia="en-US"/>
        </w:rPr>
        <w:t xml:space="preserve">Knipping </w:t>
      </w:r>
      <w:r w:rsidRPr="00D82016">
        <w:rPr>
          <w:lang w:val="nl-BE"/>
        </w:rPr>
        <w:t xml:space="preserve">J. B., </w:t>
      </w:r>
      <w:proofErr w:type="spellStart"/>
      <w:r w:rsidRPr="00D82016">
        <w:rPr>
          <w:i/>
          <w:iCs/>
          <w:lang w:val="nl-BE"/>
        </w:rPr>
        <w:t>Iconography</w:t>
      </w:r>
      <w:proofErr w:type="spellEnd"/>
      <w:r w:rsidRPr="00D82016">
        <w:rPr>
          <w:i/>
          <w:iCs/>
          <w:lang w:val="nl-BE"/>
        </w:rPr>
        <w:t xml:space="preserve"> of </w:t>
      </w:r>
      <w:proofErr w:type="spellStart"/>
      <w:r w:rsidRPr="00D82016">
        <w:rPr>
          <w:i/>
          <w:iCs/>
          <w:lang w:val="nl-BE"/>
        </w:rPr>
        <w:t>the</w:t>
      </w:r>
      <w:proofErr w:type="spellEnd"/>
      <w:r w:rsidRPr="00D82016">
        <w:rPr>
          <w:i/>
          <w:iCs/>
          <w:lang w:val="nl-BE"/>
        </w:rPr>
        <w:t xml:space="preserve"> Counter </w:t>
      </w:r>
      <w:proofErr w:type="spellStart"/>
      <w:r w:rsidRPr="00D82016">
        <w:rPr>
          <w:i/>
          <w:iCs/>
          <w:lang w:val="nl-BE"/>
        </w:rPr>
        <w:t>Reformation</w:t>
      </w:r>
      <w:proofErr w:type="spellEnd"/>
      <w:r w:rsidRPr="00D82016">
        <w:rPr>
          <w:i/>
          <w:iCs/>
          <w:lang w:val="nl-BE"/>
        </w:rPr>
        <w:t xml:space="preserve"> in </w:t>
      </w:r>
      <w:proofErr w:type="spellStart"/>
      <w:r w:rsidRPr="00D82016">
        <w:rPr>
          <w:i/>
          <w:iCs/>
          <w:lang w:val="nl-BE"/>
        </w:rPr>
        <w:t>the</w:t>
      </w:r>
      <w:proofErr w:type="spellEnd"/>
      <w:r w:rsidRPr="00D82016">
        <w:rPr>
          <w:i/>
          <w:iCs/>
          <w:lang w:val="nl-BE"/>
        </w:rPr>
        <w:t xml:space="preserve"> Netherlands. </w:t>
      </w:r>
      <w:r w:rsidRPr="00420162">
        <w:rPr>
          <w:i/>
          <w:iCs/>
        </w:rPr>
        <w:t xml:space="preserve">Heaven on </w:t>
      </w:r>
      <w:proofErr w:type="spellStart"/>
      <w:r w:rsidRPr="00420162">
        <w:rPr>
          <w:i/>
          <w:iCs/>
        </w:rPr>
        <w:t>earth</w:t>
      </w:r>
      <w:proofErr w:type="spellEnd"/>
      <w:r w:rsidRPr="00420162">
        <w:t>, 2 vol., Leiden,</w:t>
      </w:r>
      <w:r>
        <w:t xml:space="preserve"> De Graaf,</w:t>
      </w:r>
      <w:r w:rsidRPr="00420162">
        <w:t xml:space="preserve"> 1974.</w:t>
      </w:r>
    </w:p>
    <w:p w14:paraId="42675CA3" w14:textId="77777777" w:rsidR="00CA344E" w:rsidRDefault="00CA344E" w:rsidP="00CA344E">
      <w:pPr>
        <w:rPr>
          <w:rFonts w:eastAsia="Arial Unicode MS"/>
          <w:lang w:val="fr-BE"/>
        </w:rPr>
      </w:pPr>
      <w:proofErr w:type="spellStart"/>
      <w:r w:rsidRPr="007B75BE">
        <w:rPr>
          <w:smallCaps/>
        </w:rPr>
        <w:t>Liatard</w:t>
      </w:r>
      <w:proofErr w:type="spellEnd"/>
      <w:r w:rsidRPr="007B75BE">
        <w:t xml:space="preserve"> Antonin, « Les églises de la Comp</w:t>
      </w:r>
      <w:r>
        <w:t>a</w:t>
      </w:r>
      <w:r w:rsidRPr="007B75BE">
        <w:t>gnie de Jésus et leurs décors dans les anciennes provinces Belges et Françaises »,</w:t>
      </w:r>
      <w:r>
        <w:rPr>
          <w:rFonts w:ascii="Segoe UI" w:hAnsi="Segoe UI" w:cs="Segoe UI"/>
          <w:sz w:val="22"/>
          <w:lang w:val="fr-BE" w:eastAsia="en-US"/>
          <w14:ligatures w14:val="standardContextual"/>
        </w:rPr>
        <w:t xml:space="preserve"> </w:t>
      </w:r>
      <w:r w:rsidRPr="008F4C25">
        <w:rPr>
          <w:rFonts w:eastAsia="Arial Unicode MS"/>
          <w:lang w:val="fr-BE"/>
        </w:rPr>
        <w:t>dans Th</w:t>
      </w:r>
      <w:r>
        <w:rPr>
          <w:rFonts w:eastAsia="Arial Unicode MS"/>
          <w:lang w:val="fr-BE"/>
        </w:rPr>
        <w:t>érèse</w:t>
      </w:r>
      <w:r w:rsidRPr="008F4C25">
        <w:rPr>
          <w:rFonts w:eastAsia="Arial Unicode MS"/>
          <w:smallCaps/>
          <w:lang w:val="fr-BE"/>
        </w:rPr>
        <w:t> </w:t>
      </w:r>
      <w:proofErr w:type="spellStart"/>
      <w:r w:rsidRPr="004219A8">
        <w:rPr>
          <w:rFonts w:eastAsia="Arial Unicode MS"/>
          <w:lang w:val="fr-BE"/>
        </w:rPr>
        <w:t>Cortembos</w:t>
      </w:r>
      <w:proofErr w:type="spellEnd"/>
      <w:r w:rsidRPr="008F4C25">
        <w:rPr>
          <w:rFonts w:eastAsia="Arial Unicode MS"/>
          <w:smallCaps/>
          <w:lang w:val="fr-BE"/>
        </w:rPr>
        <w:t xml:space="preserve"> </w:t>
      </w:r>
      <w:r w:rsidRPr="008F4C25">
        <w:rPr>
          <w:rFonts w:eastAsia="Arial Unicode MS"/>
          <w:lang w:val="fr-BE"/>
        </w:rPr>
        <w:t>et M</w:t>
      </w:r>
      <w:r>
        <w:rPr>
          <w:rFonts w:eastAsia="Arial Unicode MS"/>
          <w:lang w:val="fr-BE"/>
        </w:rPr>
        <w:t>arie</w:t>
      </w:r>
      <w:r w:rsidRPr="008F4C25">
        <w:rPr>
          <w:rFonts w:eastAsia="Arial Unicode MS"/>
          <w:lang w:val="fr-BE"/>
        </w:rPr>
        <w:t>-C</w:t>
      </w:r>
      <w:r>
        <w:rPr>
          <w:rFonts w:eastAsia="Arial Unicode MS"/>
          <w:lang w:val="fr-BE"/>
        </w:rPr>
        <w:t>hristine</w:t>
      </w:r>
      <w:r w:rsidRPr="008F4C25">
        <w:rPr>
          <w:rFonts w:eastAsia="Arial Unicode MS"/>
          <w:lang w:val="fr-BE"/>
        </w:rPr>
        <w:t xml:space="preserve"> </w:t>
      </w:r>
      <w:r w:rsidRPr="004219A8">
        <w:rPr>
          <w:rFonts w:eastAsia="Arial Unicode MS"/>
          <w:lang w:val="fr-BE"/>
        </w:rPr>
        <w:t>Claes</w:t>
      </w:r>
      <w:r w:rsidRPr="008F4C25">
        <w:rPr>
          <w:rFonts w:eastAsia="Arial Unicode MS"/>
          <w:lang w:val="fr-BE"/>
        </w:rPr>
        <w:t xml:space="preserve"> </w:t>
      </w:r>
      <w:r>
        <w:rPr>
          <w:rFonts w:eastAsia="Arial Unicode MS"/>
          <w:lang w:val="fr-BE"/>
        </w:rPr>
        <w:t>(</w:t>
      </w:r>
      <w:proofErr w:type="spellStart"/>
      <w:r w:rsidRPr="008F4C25">
        <w:rPr>
          <w:rFonts w:eastAsia="Arial Unicode MS"/>
          <w:lang w:val="fr-BE"/>
        </w:rPr>
        <w:t>dir</w:t>
      </w:r>
      <w:proofErr w:type="spellEnd"/>
      <w:r w:rsidRPr="008F4C25">
        <w:rPr>
          <w:rFonts w:eastAsia="Arial Unicode MS"/>
          <w:lang w:val="fr-BE"/>
        </w:rPr>
        <w:t>.</w:t>
      </w:r>
      <w:r>
        <w:rPr>
          <w:rFonts w:eastAsia="Arial Unicode MS"/>
          <w:lang w:val="fr-BE"/>
        </w:rPr>
        <w:t>)</w:t>
      </w:r>
      <w:r w:rsidRPr="008F4C25">
        <w:rPr>
          <w:rFonts w:eastAsia="Arial Unicode MS"/>
          <w:lang w:val="fr-BE"/>
        </w:rPr>
        <w:t xml:space="preserve">, </w:t>
      </w:r>
      <w:r w:rsidRPr="008F4C25">
        <w:rPr>
          <w:rFonts w:eastAsia="Arial Unicode MS"/>
          <w:i/>
          <w:iCs/>
          <w:lang w:val="fr-BE"/>
        </w:rPr>
        <w:t>De Saint-Ignace à Saint-Loup. Quatre siècles d</w:t>
      </w:r>
      <w:r>
        <w:rPr>
          <w:rFonts w:eastAsia="Arial Unicode MS"/>
          <w:i/>
          <w:iCs/>
          <w:lang w:val="fr-BE"/>
        </w:rPr>
        <w:t>’</w:t>
      </w:r>
      <w:r w:rsidRPr="008F4C25">
        <w:rPr>
          <w:rFonts w:eastAsia="Arial Unicode MS"/>
          <w:i/>
          <w:iCs/>
          <w:lang w:val="fr-BE"/>
        </w:rPr>
        <w:t>un joyau baroque à Namur</w:t>
      </w:r>
      <w:r w:rsidRPr="008F4C25">
        <w:rPr>
          <w:rFonts w:eastAsia="Arial Unicode MS"/>
          <w:lang w:val="fr-BE"/>
        </w:rPr>
        <w:t>, Namur, Société archéologique de Namur (</w:t>
      </w:r>
      <w:r w:rsidRPr="00757F98">
        <w:rPr>
          <w:rFonts w:eastAsia="Arial Unicode MS"/>
          <w:lang w:val="fr-BE"/>
        </w:rPr>
        <w:t>Namur. Histoire et patrimoine</w:t>
      </w:r>
      <w:r w:rsidRPr="008F4C25">
        <w:rPr>
          <w:rFonts w:eastAsia="Arial Unicode MS"/>
          <w:lang w:val="fr-BE"/>
        </w:rPr>
        <w:t>), 2021, p.</w:t>
      </w:r>
      <w:r>
        <w:rPr>
          <w:rFonts w:eastAsia="Arial Unicode MS"/>
          <w:lang w:val="fr-BE"/>
        </w:rPr>
        <w:t> </w:t>
      </w:r>
      <w:r w:rsidRPr="008F4C25">
        <w:rPr>
          <w:rFonts w:eastAsia="Arial Unicode MS"/>
          <w:lang w:val="fr-BE"/>
        </w:rPr>
        <w:t>2</w:t>
      </w:r>
      <w:r>
        <w:rPr>
          <w:rFonts w:eastAsia="Arial Unicode MS"/>
          <w:lang w:val="fr-BE"/>
        </w:rPr>
        <w:t>24</w:t>
      </w:r>
      <w:r w:rsidRPr="008F4C25">
        <w:rPr>
          <w:rFonts w:eastAsia="Arial Unicode MS"/>
          <w:lang w:val="fr-BE"/>
        </w:rPr>
        <w:t>-2</w:t>
      </w:r>
      <w:r>
        <w:rPr>
          <w:rFonts w:eastAsia="Arial Unicode MS"/>
          <w:lang w:val="fr-BE"/>
        </w:rPr>
        <w:t>51</w:t>
      </w:r>
      <w:r w:rsidRPr="008F4C25">
        <w:rPr>
          <w:rFonts w:eastAsia="Arial Unicode MS"/>
          <w:lang w:val="fr-BE"/>
        </w:rPr>
        <w:t>.</w:t>
      </w:r>
    </w:p>
    <w:p w14:paraId="12599F5A" w14:textId="77777777" w:rsidR="00CA344E" w:rsidRPr="008F4C25" w:rsidRDefault="00CA344E" w:rsidP="00CA344E">
      <w:pPr>
        <w:rPr>
          <w:rFonts w:eastAsia="Arial Unicode MS"/>
          <w:lang w:val="fr-BE"/>
        </w:rPr>
      </w:pPr>
      <w:proofErr w:type="spellStart"/>
      <w:r w:rsidRPr="007B75BE">
        <w:rPr>
          <w:smallCaps/>
        </w:rPr>
        <w:t>Liatard</w:t>
      </w:r>
      <w:proofErr w:type="spellEnd"/>
      <w:r w:rsidRPr="007B75BE">
        <w:t xml:space="preserve"> </w:t>
      </w:r>
      <w:r>
        <w:t xml:space="preserve">Antonin, </w:t>
      </w:r>
      <w:r w:rsidRPr="007B75BE">
        <w:rPr>
          <w:i/>
          <w:iCs/>
        </w:rPr>
        <w:t>Orner les sanctuaires pour la plus grande gloire de Dieu : le décor intérieur des églises jésuites en France et dans les anciens Pays-Bas aux XVI</w:t>
      </w:r>
      <w:r w:rsidRPr="007B75BE">
        <w:rPr>
          <w:i/>
          <w:iCs/>
          <w:vertAlign w:val="superscript"/>
        </w:rPr>
        <w:t>e</w:t>
      </w:r>
      <w:r w:rsidRPr="007B75BE">
        <w:rPr>
          <w:i/>
          <w:iCs/>
        </w:rPr>
        <w:t>, XVII</w:t>
      </w:r>
      <w:r w:rsidRPr="007B75BE">
        <w:rPr>
          <w:i/>
          <w:iCs/>
          <w:vertAlign w:val="superscript"/>
        </w:rPr>
        <w:t>e</w:t>
      </w:r>
      <w:r w:rsidRPr="007B75BE">
        <w:rPr>
          <w:i/>
          <w:iCs/>
        </w:rPr>
        <w:t xml:space="preserve"> et XVIII</w:t>
      </w:r>
      <w:r w:rsidRPr="007B75BE">
        <w:rPr>
          <w:i/>
          <w:iCs/>
          <w:vertAlign w:val="superscript"/>
        </w:rPr>
        <w:t>e</w:t>
      </w:r>
      <w:r w:rsidRPr="007B75BE">
        <w:rPr>
          <w:i/>
          <w:iCs/>
        </w:rPr>
        <w:t xml:space="preserve"> siècles</w:t>
      </w:r>
      <w:r>
        <w:t xml:space="preserve">, thèse de l’université de Bourgogne (Dijon) et de l’université catholique de Louvain sous la </w:t>
      </w:r>
      <w:proofErr w:type="spellStart"/>
      <w:r>
        <w:t>dir</w:t>
      </w:r>
      <w:proofErr w:type="spellEnd"/>
      <w:r>
        <w:t xml:space="preserve">. d’Olivier </w:t>
      </w:r>
      <w:proofErr w:type="spellStart"/>
      <w:r>
        <w:t>Bonfait</w:t>
      </w:r>
      <w:proofErr w:type="spellEnd"/>
      <w:r>
        <w:t xml:space="preserve"> et de Ralph </w:t>
      </w:r>
      <w:proofErr w:type="spellStart"/>
      <w:r>
        <w:t>Dekoninck</w:t>
      </w:r>
      <w:proofErr w:type="spellEnd"/>
      <w:r>
        <w:t>, défense prévue en 2024.</w:t>
      </w:r>
    </w:p>
    <w:p w14:paraId="1342F3C6" w14:textId="77777777" w:rsidR="00CA344E" w:rsidRDefault="00CA344E" w:rsidP="00CA344E">
      <w:pPr>
        <w:rPr>
          <w:lang w:val="fr-BE" w:eastAsia="en-US"/>
        </w:rPr>
      </w:pPr>
      <w:r w:rsidRPr="0076735D">
        <w:rPr>
          <w:smallCaps/>
          <w:lang w:val="fr-BE" w:eastAsia="en-US"/>
        </w:rPr>
        <w:t>Lock</w:t>
      </w:r>
      <w:r w:rsidRPr="0076735D">
        <w:rPr>
          <w:lang w:val="fr-BE" w:eastAsia="en-US"/>
        </w:rPr>
        <w:t xml:space="preserve"> </w:t>
      </w:r>
      <w:r>
        <w:rPr>
          <w:lang w:val="fr-BE" w:eastAsia="en-US"/>
        </w:rPr>
        <w:t xml:space="preserve">Léon E., « Rubens and the sculpture and </w:t>
      </w:r>
      <w:proofErr w:type="spellStart"/>
      <w:r>
        <w:rPr>
          <w:lang w:val="fr-BE" w:eastAsia="en-US"/>
        </w:rPr>
        <w:t>marble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decoration</w:t>
      </w:r>
      <w:proofErr w:type="spellEnd"/>
      <w:r>
        <w:rPr>
          <w:lang w:val="fr-BE" w:eastAsia="en-US"/>
        </w:rPr>
        <w:t xml:space="preserve"> », dans Piet </w:t>
      </w:r>
      <w:proofErr w:type="spellStart"/>
      <w:r>
        <w:rPr>
          <w:lang w:val="fr-BE" w:eastAsia="en-US"/>
        </w:rPr>
        <w:t>Lombaerde</w:t>
      </w:r>
      <w:proofErr w:type="spellEnd"/>
      <w:r>
        <w:rPr>
          <w:lang w:val="fr-BE" w:eastAsia="en-US"/>
        </w:rPr>
        <w:t xml:space="preserve"> (éd.), I</w:t>
      </w:r>
      <w:r>
        <w:rPr>
          <w:i/>
          <w:iCs/>
          <w:lang w:val="fr-BE" w:eastAsia="en-US"/>
        </w:rPr>
        <w:t xml:space="preserve">nnovation and </w:t>
      </w:r>
      <w:proofErr w:type="spellStart"/>
      <w:r>
        <w:rPr>
          <w:i/>
          <w:iCs/>
          <w:lang w:val="fr-BE" w:eastAsia="en-US"/>
        </w:rPr>
        <w:t>Experience</w:t>
      </w:r>
      <w:proofErr w:type="spellEnd"/>
      <w:r>
        <w:rPr>
          <w:i/>
          <w:iCs/>
          <w:lang w:val="fr-BE" w:eastAsia="en-US"/>
        </w:rPr>
        <w:t xml:space="preserve"> in the </w:t>
      </w:r>
      <w:proofErr w:type="spellStart"/>
      <w:r>
        <w:rPr>
          <w:i/>
          <w:iCs/>
          <w:lang w:val="fr-BE" w:eastAsia="en-US"/>
        </w:rPr>
        <w:t>Early</w:t>
      </w:r>
      <w:proofErr w:type="spellEnd"/>
      <w:r>
        <w:rPr>
          <w:i/>
          <w:iCs/>
          <w:lang w:val="fr-BE" w:eastAsia="en-US"/>
        </w:rPr>
        <w:t xml:space="preserve"> Baroque in the </w:t>
      </w:r>
      <w:proofErr w:type="spellStart"/>
      <w:r>
        <w:rPr>
          <w:i/>
          <w:iCs/>
          <w:lang w:val="fr-BE" w:eastAsia="en-US"/>
        </w:rPr>
        <w:t>Southern</w:t>
      </w:r>
      <w:proofErr w:type="spellEnd"/>
      <w:r>
        <w:rPr>
          <w:i/>
          <w:iCs/>
          <w:lang w:val="fr-BE" w:eastAsia="en-US"/>
        </w:rPr>
        <w:t xml:space="preserve"> </w:t>
      </w:r>
      <w:proofErr w:type="spellStart"/>
      <w:r>
        <w:rPr>
          <w:i/>
          <w:iCs/>
          <w:lang w:val="fr-BE" w:eastAsia="en-US"/>
        </w:rPr>
        <w:t>Netherdands</w:t>
      </w:r>
      <w:proofErr w:type="spellEnd"/>
      <w:r>
        <w:rPr>
          <w:i/>
          <w:iCs/>
          <w:lang w:val="fr-BE" w:eastAsia="en-US"/>
        </w:rPr>
        <w:t xml:space="preserve">. The Case of the </w:t>
      </w:r>
      <w:proofErr w:type="spellStart"/>
      <w:r>
        <w:rPr>
          <w:i/>
          <w:iCs/>
          <w:lang w:val="fr-BE" w:eastAsia="en-US"/>
        </w:rPr>
        <w:t>Jesuit</w:t>
      </w:r>
      <w:proofErr w:type="spellEnd"/>
      <w:r>
        <w:rPr>
          <w:i/>
          <w:iCs/>
          <w:lang w:val="fr-BE" w:eastAsia="en-US"/>
        </w:rPr>
        <w:t xml:space="preserve"> Church in </w:t>
      </w:r>
      <w:proofErr w:type="spellStart"/>
      <w:r>
        <w:rPr>
          <w:i/>
          <w:iCs/>
          <w:lang w:val="fr-BE" w:eastAsia="en-US"/>
        </w:rPr>
        <w:t>Antwerp</w:t>
      </w:r>
      <w:proofErr w:type="spellEnd"/>
      <w:r>
        <w:rPr>
          <w:i/>
          <w:iCs/>
          <w:lang w:val="fr-BE" w:eastAsia="en-US"/>
        </w:rPr>
        <w:t xml:space="preserve">, </w:t>
      </w:r>
      <w:r>
        <w:rPr>
          <w:lang w:val="fr-BE" w:eastAsia="en-US"/>
        </w:rPr>
        <w:t xml:space="preserve">Turnhout, </w:t>
      </w:r>
      <w:proofErr w:type="spellStart"/>
      <w:r>
        <w:rPr>
          <w:lang w:val="fr-BE" w:eastAsia="en-US"/>
        </w:rPr>
        <w:t>Brepols</w:t>
      </w:r>
      <w:proofErr w:type="spellEnd"/>
      <w:r>
        <w:rPr>
          <w:lang w:val="fr-BE" w:eastAsia="en-US"/>
        </w:rPr>
        <w:t xml:space="preserve"> (Architectura Moderna. Architectural Exchanges in Europe, 16</w:t>
      </w:r>
      <w:r>
        <w:rPr>
          <w:vertAlign w:val="superscript"/>
          <w:lang w:val="fr-BE" w:eastAsia="en-US"/>
        </w:rPr>
        <w:t>th</w:t>
      </w:r>
      <w:r>
        <w:rPr>
          <w:lang w:val="fr-BE" w:eastAsia="en-US"/>
        </w:rPr>
        <w:t>-17</w:t>
      </w:r>
      <w:r>
        <w:rPr>
          <w:vertAlign w:val="superscript"/>
          <w:lang w:val="fr-BE" w:eastAsia="en-US"/>
        </w:rPr>
        <w:t>th</w:t>
      </w:r>
      <w:r>
        <w:rPr>
          <w:lang w:val="fr-BE" w:eastAsia="en-US"/>
        </w:rPr>
        <w:t xml:space="preserve"> Centuries, vol. 6, série </w:t>
      </w:r>
      <w:proofErr w:type="spellStart"/>
      <w:r>
        <w:rPr>
          <w:lang w:val="fr-BE" w:eastAsia="en-US"/>
        </w:rPr>
        <w:t>dir</w:t>
      </w:r>
      <w:proofErr w:type="spellEnd"/>
      <w:r>
        <w:rPr>
          <w:lang w:val="fr-BE" w:eastAsia="en-US"/>
        </w:rPr>
        <w:t xml:space="preserve">. par Krista De Jonge et Piet </w:t>
      </w:r>
      <w:proofErr w:type="spellStart"/>
      <w:r>
        <w:rPr>
          <w:lang w:val="fr-BE" w:eastAsia="en-US"/>
        </w:rPr>
        <w:t>Lombaerde</w:t>
      </w:r>
      <w:proofErr w:type="spellEnd"/>
      <w:r>
        <w:rPr>
          <w:lang w:val="fr-BE" w:eastAsia="en-US"/>
        </w:rPr>
        <w:t>), 2008.</w:t>
      </w:r>
    </w:p>
    <w:p w14:paraId="0A8EAFA0" w14:textId="77777777" w:rsidR="00CA344E" w:rsidRPr="008B2BCB" w:rsidRDefault="00CA344E" w:rsidP="00CA344E">
      <w:pPr>
        <w:rPr>
          <w:rFonts w:ascii="Segoe UI" w:hAnsi="Segoe UI" w:cs="Segoe UI"/>
          <w:sz w:val="22"/>
          <w:szCs w:val="22"/>
          <w:lang w:val="fr-BE" w:eastAsia="en-US"/>
          <w14:ligatures w14:val="standardContextual"/>
        </w:rPr>
      </w:pPr>
      <w:r w:rsidRPr="0076735D">
        <w:rPr>
          <w:smallCaps/>
        </w:rPr>
        <w:t>Logan</w:t>
      </w:r>
      <w:r>
        <w:t xml:space="preserve"> Anne-Marie S., </w:t>
      </w:r>
      <w:r>
        <w:rPr>
          <w:i/>
          <w:iCs/>
        </w:rPr>
        <w:t xml:space="preserve">Peter Paul </w:t>
      </w:r>
      <w:proofErr w:type="gramStart"/>
      <w:r>
        <w:rPr>
          <w:i/>
          <w:iCs/>
        </w:rPr>
        <w:t>Rubens:</w:t>
      </w:r>
      <w:proofErr w:type="gramEnd"/>
      <w:r>
        <w:rPr>
          <w:i/>
          <w:iCs/>
        </w:rPr>
        <w:t xml:space="preserve"> the </w:t>
      </w:r>
      <w:proofErr w:type="spellStart"/>
      <w:r>
        <w:rPr>
          <w:i/>
          <w:iCs/>
        </w:rPr>
        <w:t>drawings</w:t>
      </w:r>
      <w:proofErr w:type="spellEnd"/>
      <w:r>
        <w:t xml:space="preserve">, New York/New Haven, </w:t>
      </w:r>
      <w:proofErr w:type="spellStart"/>
      <w:r>
        <w:t>Metropolitan</w:t>
      </w:r>
      <w:proofErr w:type="spellEnd"/>
      <w:r>
        <w:t xml:space="preserve"> Museum of Art/Yale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2005, p. 155-61.</w:t>
      </w:r>
    </w:p>
    <w:p w14:paraId="1EF4458C" w14:textId="77777777" w:rsidR="00CA344E" w:rsidRDefault="00CA344E" w:rsidP="00CA344E">
      <w:pPr>
        <w:rPr>
          <w:lang w:val="fr-BE" w:eastAsia="en-US"/>
        </w:rPr>
      </w:pPr>
      <w:proofErr w:type="spellStart"/>
      <w:r w:rsidRPr="0076735D">
        <w:rPr>
          <w:smallCaps/>
          <w:lang w:val="fr-BE" w:eastAsia="en-US"/>
        </w:rPr>
        <w:t>Lombaerde</w:t>
      </w:r>
      <w:proofErr w:type="spellEnd"/>
      <w:r>
        <w:rPr>
          <w:lang w:val="fr-BE" w:eastAsia="en-US"/>
        </w:rPr>
        <w:t xml:space="preserve"> Piet (éd.), </w:t>
      </w:r>
      <w:r>
        <w:rPr>
          <w:i/>
          <w:iCs/>
          <w:lang w:val="fr-BE" w:eastAsia="en-US"/>
        </w:rPr>
        <w:t xml:space="preserve">Innovation and </w:t>
      </w:r>
      <w:proofErr w:type="spellStart"/>
      <w:r>
        <w:rPr>
          <w:i/>
          <w:iCs/>
          <w:lang w:val="fr-BE" w:eastAsia="en-US"/>
        </w:rPr>
        <w:t>Experience</w:t>
      </w:r>
      <w:proofErr w:type="spellEnd"/>
      <w:r>
        <w:rPr>
          <w:i/>
          <w:iCs/>
          <w:lang w:val="fr-BE" w:eastAsia="en-US"/>
        </w:rPr>
        <w:t xml:space="preserve"> in the </w:t>
      </w:r>
      <w:proofErr w:type="spellStart"/>
      <w:r>
        <w:rPr>
          <w:i/>
          <w:iCs/>
          <w:lang w:val="fr-BE" w:eastAsia="en-US"/>
        </w:rPr>
        <w:t>Early</w:t>
      </w:r>
      <w:proofErr w:type="spellEnd"/>
      <w:r>
        <w:rPr>
          <w:i/>
          <w:iCs/>
          <w:lang w:val="fr-BE" w:eastAsia="en-US"/>
        </w:rPr>
        <w:t xml:space="preserve"> Baroque in the </w:t>
      </w:r>
      <w:proofErr w:type="spellStart"/>
      <w:r>
        <w:rPr>
          <w:i/>
          <w:iCs/>
          <w:lang w:val="fr-BE" w:eastAsia="en-US"/>
        </w:rPr>
        <w:t>Southern</w:t>
      </w:r>
      <w:proofErr w:type="spellEnd"/>
      <w:r>
        <w:rPr>
          <w:i/>
          <w:iCs/>
          <w:lang w:val="fr-BE" w:eastAsia="en-US"/>
        </w:rPr>
        <w:t xml:space="preserve"> </w:t>
      </w:r>
      <w:proofErr w:type="spellStart"/>
      <w:r>
        <w:rPr>
          <w:i/>
          <w:iCs/>
          <w:lang w:val="fr-BE" w:eastAsia="en-US"/>
        </w:rPr>
        <w:t>Netherdands</w:t>
      </w:r>
      <w:proofErr w:type="spellEnd"/>
      <w:r>
        <w:rPr>
          <w:i/>
          <w:iCs/>
          <w:lang w:val="fr-BE" w:eastAsia="en-US"/>
        </w:rPr>
        <w:t xml:space="preserve">. The Case of the </w:t>
      </w:r>
      <w:proofErr w:type="spellStart"/>
      <w:r>
        <w:rPr>
          <w:i/>
          <w:iCs/>
          <w:lang w:val="fr-BE" w:eastAsia="en-US"/>
        </w:rPr>
        <w:t>Jesuit</w:t>
      </w:r>
      <w:proofErr w:type="spellEnd"/>
      <w:r>
        <w:rPr>
          <w:i/>
          <w:iCs/>
          <w:lang w:val="fr-BE" w:eastAsia="en-US"/>
        </w:rPr>
        <w:t xml:space="preserve"> Church in </w:t>
      </w:r>
      <w:proofErr w:type="spellStart"/>
      <w:r>
        <w:rPr>
          <w:i/>
          <w:iCs/>
          <w:lang w:val="fr-BE" w:eastAsia="en-US"/>
        </w:rPr>
        <w:t>Antwerp</w:t>
      </w:r>
      <w:proofErr w:type="spellEnd"/>
      <w:r>
        <w:rPr>
          <w:lang w:val="fr-BE" w:eastAsia="en-US"/>
        </w:rPr>
        <w:t xml:space="preserve">, Turnhout, </w:t>
      </w:r>
      <w:proofErr w:type="spellStart"/>
      <w:r>
        <w:rPr>
          <w:lang w:val="fr-BE" w:eastAsia="en-US"/>
        </w:rPr>
        <w:t>Brepols</w:t>
      </w:r>
      <w:proofErr w:type="spellEnd"/>
      <w:r>
        <w:rPr>
          <w:lang w:val="fr-BE" w:eastAsia="en-US"/>
        </w:rPr>
        <w:t xml:space="preserve"> (Architectura Moderna. Architectural Exchanges in Europe, 16</w:t>
      </w:r>
      <w:r>
        <w:rPr>
          <w:vertAlign w:val="superscript"/>
          <w:lang w:val="fr-BE" w:eastAsia="en-US"/>
        </w:rPr>
        <w:t>th</w:t>
      </w:r>
      <w:r>
        <w:rPr>
          <w:lang w:val="fr-BE" w:eastAsia="en-US"/>
        </w:rPr>
        <w:t>-17</w:t>
      </w:r>
      <w:r>
        <w:rPr>
          <w:vertAlign w:val="superscript"/>
          <w:lang w:val="fr-BE" w:eastAsia="en-US"/>
        </w:rPr>
        <w:t>th</w:t>
      </w:r>
      <w:r>
        <w:rPr>
          <w:lang w:val="fr-BE" w:eastAsia="en-US"/>
        </w:rPr>
        <w:t xml:space="preserve"> Centuries, vol. 6, série </w:t>
      </w:r>
      <w:proofErr w:type="spellStart"/>
      <w:r>
        <w:rPr>
          <w:lang w:val="fr-BE" w:eastAsia="en-US"/>
        </w:rPr>
        <w:t>dir</w:t>
      </w:r>
      <w:proofErr w:type="spellEnd"/>
      <w:r>
        <w:rPr>
          <w:lang w:val="fr-BE" w:eastAsia="en-US"/>
        </w:rPr>
        <w:t xml:space="preserve">. par Krista De Jonge et Piet </w:t>
      </w:r>
      <w:proofErr w:type="spellStart"/>
      <w:r>
        <w:rPr>
          <w:lang w:val="fr-BE" w:eastAsia="en-US"/>
        </w:rPr>
        <w:t>Lombaerde</w:t>
      </w:r>
      <w:proofErr w:type="spellEnd"/>
      <w:r>
        <w:rPr>
          <w:lang w:val="fr-BE" w:eastAsia="en-US"/>
        </w:rPr>
        <w:t>), 2008.</w:t>
      </w:r>
    </w:p>
    <w:p w14:paraId="1C1CDD16" w14:textId="77777777" w:rsidR="00CA344E" w:rsidRDefault="00CA344E" w:rsidP="00CA344E">
      <w:pPr>
        <w:rPr>
          <w:lang w:val="fr-BE" w:eastAsia="en-US"/>
        </w:rPr>
      </w:pPr>
      <w:proofErr w:type="spellStart"/>
      <w:r w:rsidRPr="0076735D">
        <w:rPr>
          <w:smallCaps/>
          <w:lang w:val="fr-BE" w:eastAsia="en-US"/>
        </w:rPr>
        <w:t>Mannaerts</w:t>
      </w:r>
      <w:proofErr w:type="spellEnd"/>
      <w:r w:rsidRPr="0076735D">
        <w:rPr>
          <w:lang w:val="fr-BE" w:eastAsia="en-US"/>
        </w:rPr>
        <w:t xml:space="preserve"> </w:t>
      </w:r>
      <w:r>
        <w:rPr>
          <w:lang w:val="fr-BE" w:eastAsia="en-US"/>
        </w:rPr>
        <w:t xml:space="preserve">Rudi, </w:t>
      </w:r>
      <w:r w:rsidRPr="00420162">
        <w:rPr>
          <w:i/>
          <w:iCs/>
          <w:lang w:val="fr-BE" w:eastAsia="en-US"/>
        </w:rPr>
        <w:t xml:space="preserve">Sint-Carolus </w:t>
      </w:r>
      <w:proofErr w:type="spellStart"/>
      <w:r w:rsidRPr="00420162">
        <w:rPr>
          <w:i/>
          <w:iCs/>
          <w:lang w:val="fr-BE" w:eastAsia="en-US"/>
        </w:rPr>
        <w:t>Borromeus</w:t>
      </w:r>
      <w:proofErr w:type="spellEnd"/>
      <w:r w:rsidRPr="00420162">
        <w:rPr>
          <w:i/>
          <w:iCs/>
          <w:lang w:val="fr-BE" w:eastAsia="en-US"/>
        </w:rPr>
        <w:t xml:space="preserve"> de </w:t>
      </w:r>
      <w:proofErr w:type="spellStart"/>
      <w:r w:rsidRPr="00420162">
        <w:rPr>
          <w:i/>
          <w:iCs/>
          <w:lang w:val="fr-BE" w:eastAsia="en-US"/>
        </w:rPr>
        <w:t>Antwerpse</w:t>
      </w:r>
      <w:proofErr w:type="spellEnd"/>
      <w:r w:rsidRPr="00420162">
        <w:rPr>
          <w:i/>
          <w:iCs/>
          <w:lang w:val="fr-BE" w:eastAsia="en-US"/>
        </w:rPr>
        <w:t xml:space="preserve"> </w:t>
      </w:r>
      <w:proofErr w:type="spellStart"/>
      <w:r w:rsidRPr="00420162">
        <w:rPr>
          <w:i/>
          <w:iCs/>
          <w:lang w:val="fr-BE" w:eastAsia="en-US"/>
        </w:rPr>
        <w:t>Jeuïetenkerk</w:t>
      </w:r>
      <w:proofErr w:type="spellEnd"/>
      <w:r w:rsidRPr="00420162">
        <w:rPr>
          <w:i/>
          <w:iCs/>
          <w:lang w:val="fr-BE" w:eastAsia="en-US"/>
        </w:rPr>
        <w:t xml:space="preserve">, </w:t>
      </w:r>
      <w:proofErr w:type="spellStart"/>
      <w:r w:rsidRPr="00420162">
        <w:rPr>
          <w:i/>
          <w:iCs/>
          <w:lang w:val="fr-BE" w:eastAsia="en-US"/>
        </w:rPr>
        <w:t>een</w:t>
      </w:r>
      <w:proofErr w:type="spellEnd"/>
      <w:r w:rsidRPr="00420162">
        <w:rPr>
          <w:i/>
          <w:iCs/>
          <w:lang w:val="fr-BE" w:eastAsia="en-US"/>
        </w:rPr>
        <w:t xml:space="preserve"> </w:t>
      </w:r>
      <w:proofErr w:type="spellStart"/>
      <w:r w:rsidRPr="00420162">
        <w:rPr>
          <w:i/>
          <w:iCs/>
          <w:lang w:val="fr-BE" w:eastAsia="en-US"/>
        </w:rPr>
        <w:t>openbaring</w:t>
      </w:r>
      <w:proofErr w:type="spellEnd"/>
      <w:r>
        <w:rPr>
          <w:lang w:val="fr-BE" w:eastAsia="en-US"/>
        </w:rPr>
        <w:t xml:space="preserve">, Anvers, </w:t>
      </w:r>
      <w:proofErr w:type="spellStart"/>
      <w:r>
        <w:rPr>
          <w:lang w:val="fr-BE" w:eastAsia="en-US"/>
        </w:rPr>
        <w:t>Belpaire</w:t>
      </w:r>
      <w:proofErr w:type="spellEnd"/>
      <w:r>
        <w:rPr>
          <w:lang w:val="fr-BE" w:eastAsia="en-US"/>
        </w:rPr>
        <w:t>, 2011.</w:t>
      </w:r>
    </w:p>
    <w:p w14:paraId="1A5A4493" w14:textId="77777777" w:rsidR="00CA344E" w:rsidRPr="00D82016" w:rsidRDefault="00CA344E" w:rsidP="00CA344E">
      <w:pPr>
        <w:rPr>
          <w:lang w:val="nl-BE" w:eastAsia="en-US"/>
        </w:rPr>
      </w:pPr>
      <w:r w:rsidRPr="00420162">
        <w:rPr>
          <w:smallCaps/>
          <w:lang w:val="fr-BE" w:eastAsia="en-US"/>
        </w:rPr>
        <w:t>Martin</w:t>
      </w:r>
      <w:r w:rsidRPr="00420162">
        <w:rPr>
          <w:lang w:val="fr-BE" w:eastAsia="en-US"/>
        </w:rPr>
        <w:t xml:space="preserve"> </w:t>
      </w:r>
      <w:r>
        <w:rPr>
          <w:lang w:val="fr-BE" w:eastAsia="en-US"/>
        </w:rPr>
        <w:t xml:space="preserve">John Rupert, </w:t>
      </w:r>
      <w:r w:rsidRPr="00420162">
        <w:rPr>
          <w:i/>
          <w:iCs/>
          <w:lang w:val="fr-BE" w:eastAsia="en-US"/>
        </w:rPr>
        <w:t xml:space="preserve">Corpus </w:t>
      </w:r>
      <w:proofErr w:type="spellStart"/>
      <w:r w:rsidRPr="00420162">
        <w:rPr>
          <w:i/>
          <w:iCs/>
          <w:lang w:val="fr-BE" w:eastAsia="en-US"/>
        </w:rPr>
        <w:t>Rubenianum</w:t>
      </w:r>
      <w:proofErr w:type="spellEnd"/>
      <w:r w:rsidRPr="00420162">
        <w:rPr>
          <w:i/>
          <w:iCs/>
          <w:lang w:val="fr-BE" w:eastAsia="en-US"/>
        </w:rPr>
        <w:t xml:space="preserve"> Ludwig </w:t>
      </w:r>
      <w:proofErr w:type="spellStart"/>
      <w:r w:rsidRPr="00420162">
        <w:rPr>
          <w:i/>
          <w:iCs/>
          <w:lang w:val="fr-BE" w:eastAsia="en-US"/>
        </w:rPr>
        <w:t>Burchard</w:t>
      </w:r>
      <w:proofErr w:type="spellEnd"/>
      <w:r>
        <w:rPr>
          <w:lang w:val="fr-BE" w:eastAsia="en-US"/>
        </w:rPr>
        <w:t xml:space="preserve">. </w:t>
      </w:r>
      <w:r w:rsidRPr="00D82016">
        <w:rPr>
          <w:lang w:val="nl-BE" w:eastAsia="en-US"/>
        </w:rPr>
        <w:t xml:space="preserve">Part I. </w:t>
      </w:r>
      <w:r w:rsidRPr="00D82016">
        <w:rPr>
          <w:i/>
          <w:iCs/>
          <w:lang w:val="nl-BE" w:eastAsia="en-US"/>
        </w:rPr>
        <w:t xml:space="preserve">The </w:t>
      </w:r>
      <w:proofErr w:type="spellStart"/>
      <w:r w:rsidRPr="00D82016">
        <w:rPr>
          <w:i/>
          <w:iCs/>
          <w:lang w:val="nl-BE" w:eastAsia="en-US"/>
        </w:rPr>
        <w:t>ceiling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paintings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for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the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jesuit</w:t>
      </w:r>
      <w:proofErr w:type="spellEnd"/>
      <w:r w:rsidRPr="00D82016">
        <w:rPr>
          <w:i/>
          <w:iCs/>
          <w:lang w:val="nl-BE" w:eastAsia="en-US"/>
        </w:rPr>
        <w:t xml:space="preserve"> </w:t>
      </w:r>
      <w:proofErr w:type="spellStart"/>
      <w:r w:rsidRPr="00D82016">
        <w:rPr>
          <w:i/>
          <w:iCs/>
          <w:lang w:val="nl-BE" w:eastAsia="en-US"/>
        </w:rPr>
        <w:t>church</w:t>
      </w:r>
      <w:proofErr w:type="spellEnd"/>
      <w:r w:rsidRPr="00D82016">
        <w:rPr>
          <w:i/>
          <w:iCs/>
          <w:lang w:val="nl-BE" w:eastAsia="en-US"/>
        </w:rPr>
        <w:t xml:space="preserve"> in </w:t>
      </w:r>
      <w:proofErr w:type="spellStart"/>
      <w:r w:rsidRPr="00D82016">
        <w:rPr>
          <w:i/>
          <w:iCs/>
          <w:lang w:val="nl-BE" w:eastAsia="en-US"/>
        </w:rPr>
        <w:t>Antwerp</w:t>
      </w:r>
      <w:proofErr w:type="spellEnd"/>
      <w:r w:rsidRPr="00D82016">
        <w:rPr>
          <w:lang w:val="nl-BE" w:eastAsia="en-US"/>
        </w:rPr>
        <w:t>, Bruxelles, Arcade, 1967.</w:t>
      </w:r>
    </w:p>
    <w:p w14:paraId="14057BFE" w14:textId="6860E3DA" w:rsidR="00CA344E" w:rsidRPr="00D82016" w:rsidRDefault="00CA344E" w:rsidP="00CA344E">
      <w:pPr>
        <w:rPr>
          <w:lang w:val="nl-BE"/>
        </w:rPr>
      </w:pPr>
      <w:r w:rsidRPr="00D82016">
        <w:rPr>
          <w:smallCaps/>
          <w:lang w:val="nl-BE"/>
        </w:rPr>
        <w:t>Moran</w:t>
      </w:r>
      <w:r w:rsidRPr="00D82016">
        <w:rPr>
          <w:lang w:val="nl-BE"/>
        </w:rPr>
        <w:t xml:space="preserve"> Sarah J.  « </w:t>
      </w:r>
      <w:proofErr w:type="spellStart"/>
      <w:r w:rsidRPr="00D82016">
        <w:rPr>
          <w:lang w:val="nl-BE"/>
        </w:rPr>
        <w:t>Resurrecting</w:t>
      </w:r>
      <w:proofErr w:type="spellEnd"/>
      <w:r w:rsidRPr="00D82016">
        <w:rPr>
          <w:lang w:val="nl-BE"/>
        </w:rPr>
        <w:t xml:space="preserve"> </w:t>
      </w:r>
      <w:proofErr w:type="spellStart"/>
      <w:r w:rsidRPr="00D82016">
        <w:rPr>
          <w:lang w:val="nl-BE"/>
        </w:rPr>
        <w:t>the</w:t>
      </w:r>
      <w:proofErr w:type="spellEnd"/>
      <w:r w:rsidRPr="00D82016">
        <w:rPr>
          <w:lang w:val="nl-BE"/>
        </w:rPr>
        <w:t xml:space="preserve"> ‘spiritual </w:t>
      </w:r>
      <w:proofErr w:type="spellStart"/>
      <w:r w:rsidRPr="00D82016">
        <w:rPr>
          <w:lang w:val="nl-BE"/>
        </w:rPr>
        <w:t>daughters</w:t>
      </w:r>
      <w:proofErr w:type="spellEnd"/>
      <w:r w:rsidRPr="00D82016">
        <w:rPr>
          <w:lang w:val="nl-BE"/>
        </w:rPr>
        <w:t xml:space="preserve">’: </w:t>
      </w:r>
      <w:proofErr w:type="spellStart"/>
      <w:r w:rsidRPr="00D82016">
        <w:rPr>
          <w:lang w:val="nl-BE"/>
        </w:rPr>
        <w:t>the</w:t>
      </w:r>
      <w:proofErr w:type="spellEnd"/>
      <w:r w:rsidRPr="00D82016">
        <w:rPr>
          <w:lang w:val="nl-BE"/>
        </w:rPr>
        <w:t xml:space="preserve"> Houtappel </w:t>
      </w:r>
      <w:proofErr w:type="spellStart"/>
      <w:r w:rsidRPr="00D82016">
        <w:rPr>
          <w:lang w:val="nl-BE"/>
        </w:rPr>
        <w:t>Chapel</w:t>
      </w:r>
      <w:proofErr w:type="spellEnd"/>
      <w:r w:rsidRPr="00D82016">
        <w:rPr>
          <w:lang w:val="nl-BE"/>
        </w:rPr>
        <w:t xml:space="preserve"> </w:t>
      </w:r>
      <w:proofErr w:type="spellStart"/>
      <w:r w:rsidRPr="00D82016">
        <w:rPr>
          <w:lang w:val="nl-BE"/>
        </w:rPr>
        <w:t>and</w:t>
      </w:r>
      <w:proofErr w:type="spellEnd"/>
      <w:r w:rsidRPr="00D82016">
        <w:rPr>
          <w:lang w:val="nl-BE"/>
        </w:rPr>
        <w:t xml:space="preserve"> </w:t>
      </w:r>
      <w:proofErr w:type="spellStart"/>
      <w:r w:rsidRPr="00D82016">
        <w:rPr>
          <w:lang w:val="nl-BE"/>
        </w:rPr>
        <w:t>women’s</w:t>
      </w:r>
      <w:proofErr w:type="spellEnd"/>
      <w:r w:rsidRPr="00D82016">
        <w:rPr>
          <w:lang w:val="nl-BE"/>
        </w:rPr>
        <w:t xml:space="preserve"> patronage of </w:t>
      </w:r>
      <w:proofErr w:type="spellStart"/>
      <w:r w:rsidRPr="00D82016">
        <w:rPr>
          <w:lang w:val="nl-BE"/>
        </w:rPr>
        <w:t>Jesuit</w:t>
      </w:r>
      <w:proofErr w:type="spellEnd"/>
      <w:r w:rsidRPr="00D82016">
        <w:rPr>
          <w:lang w:val="nl-BE"/>
        </w:rPr>
        <w:t xml:space="preserve"> building programs in </w:t>
      </w:r>
      <w:proofErr w:type="spellStart"/>
      <w:r w:rsidRPr="00D82016">
        <w:rPr>
          <w:lang w:val="nl-BE"/>
        </w:rPr>
        <w:t>the</w:t>
      </w:r>
      <w:proofErr w:type="spellEnd"/>
      <w:r w:rsidRPr="00D82016">
        <w:rPr>
          <w:lang w:val="nl-BE"/>
        </w:rPr>
        <w:t xml:space="preserve"> Spanish Netherlands » dans Sarah Joan Moran et </w:t>
      </w:r>
    </w:p>
    <w:p w14:paraId="317288C8" w14:textId="77777777" w:rsidR="00CA344E" w:rsidRPr="004C339A" w:rsidRDefault="00000000" w:rsidP="00CA344E">
      <w:hyperlink r:id="rId12" w:history="1">
        <w:r w:rsidR="00CA344E" w:rsidRPr="00CA344E">
          <w:rPr>
            <w:rStyle w:val="Lienhypertexte"/>
            <w:rFonts w:eastAsiaTheme="majorEastAsia"/>
            <w:smallCaps/>
            <w:color w:val="auto"/>
            <w:u w:val="none"/>
          </w:rPr>
          <w:t>Muller</w:t>
        </w:r>
      </w:hyperlink>
      <w:r w:rsidR="00CA344E" w:rsidRPr="00CA344E">
        <w:t xml:space="preserve"> </w:t>
      </w:r>
      <w:r w:rsidR="00CA344E" w:rsidRPr="004C339A">
        <w:t xml:space="preserve">Jeffrey M., « Communication visuelle et confessionnalisation à Anvers au temps de la Contre-Réforme », </w:t>
      </w:r>
      <w:hyperlink r:id="rId13" w:history="1">
        <w:r w:rsidR="00CA344E" w:rsidRPr="00CA344E">
          <w:rPr>
            <w:rStyle w:val="Lienhypertexte"/>
            <w:rFonts w:eastAsiaTheme="majorEastAsia"/>
            <w:i/>
            <w:iCs/>
            <w:color w:val="auto"/>
            <w:u w:val="none"/>
          </w:rPr>
          <w:t>Dix-septième siècle</w:t>
        </w:r>
      </w:hyperlink>
      <w:r w:rsidR="00CA344E" w:rsidRPr="00CA344E">
        <w:rPr>
          <w:rStyle w:val="titre-revue"/>
        </w:rPr>
        <w:t>, 240 (</w:t>
      </w:r>
      <w:hyperlink r:id="rId14" w:history="1">
        <w:r w:rsidR="00CA344E" w:rsidRPr="00CA344E">
          <w:rPr>
            <w:rStyle w:val="Lienhypertexte"/>
            <w:rFonts w:eastAsiaTheme="majorEastAsia"/>
            <w:color w:val="auto"/>
            <w:u w:val="none"/>
          </w:rPr>
          <w:t xml:space="preserve">2008/3), </w:t>
        </w:r>
      </w:hyperlink>
      <w:r w:rsidR="00CA344E">
        <w:rPr>
          <w:rStyle w:val="in-revue"/>
        </w:rPr>
        <w:t xml:space="preserve">p. </w:t>
      </w:r>
      <w:r w:rsidR="00CA344E" w:rsidRPr="004C339A">
        <w:rPr>
          <w:rStyle w:val="in-revue"/>
        </w:rPr>
        <w:t>441-482.</w:t>
      </w:r>
    </w:p>
    <w:p w14:paraId="11F61B67" w14:textId="77777777" w:rsidR="00CA344E" w:rsidRDefault="00CA344E" w:rsidP="00CA344E">
      <w:pPr>
        <w:rPr>
          <w:lang w:val="fr-BE" w:eastAsia="en-US"/>
        </w:rPr>
      </w:pPr>
      <w:proofErr w:type="spellStart"/>
      <w:r w:rsidRPr="00E91717">
        <w:rPr>
          <w:smallCaps/>
          <w:lang w:val="fr-BE" w:eastAsia="en-US"/>
        </w:rPr>
        <w:t>O</w:t>
      </w:r>
      <w:r>
        <w:rPr>
          <w:smallCaps/>
          <w:lang w:val="fr-BE" w:eastAsia="en-US"/>
        </w:rPr>
        <w:t>’</w:t>
      </w:r>
      <w:r w:rsidRPr="00E91717">
        <w:rPr>
          <w:smallCaps/>
          <w:lang w:val="fr-BE" w:eastAsia="en-US"/>
        </w:rPr>
        <w:t>Malley</w:t>
      </w:r>
      <w:proofErr w:type="spellEnd"/>
      <w:r>
        <w:rPr>
          <w:lang w:val="fr-BE" w:eastAsia="en-US"/>
        </w:rPr>
        <w:t xml:space="preserve"> John (éd.), </w:t>
      </w:r>
      <w:r>
        <w:rPr>
          <w:i/>
          <w:iCs/>
          <w:lang w:val="fr-BE" w:eastAsia="en-US"/>
        </w:rPr>
        <w:t xml:space="preserve">Art, </w:t>
      </w:r>
      <w:proofErr w:type="spellStart"/>
      <w:r>
        <w:rPr>
          <w:i/>
          <w:iCs/>
          <w:lang w:val="fr-BE" w:eastAsia="en-US"/>
        </w:rPr>
        <w:t>Controversy</w:t>
      </w:r>
      <w:proofErr w:type="spellEnd"/>
      <w:r>
        <w:rPr>
          <w:i/>
          <w:iCs/>
          <w:lang w:val="fr-BE" w:eastAsia="en-US"/>
        </w:rPr>
        <w:t xml:space="preserve">, and the </w:t>
      </w:r>
      <w:proofErr w:type="spellStart"/>
      <w:proofErr w:type="gramStart"/>
      <w:r>
        <w:rPr>
          <w:i/>
          <w:iCs/>
          <w:lang w:val="fr-BE" w:eastAsia="en-US"/>
        </w:rPr>
        <w:t>Jesuits</w:t>
      </w:r>
      <w:proofErr w:type="spellEnd"/>
      <w:r>
        <w:rPr>
          <w:i/>
          <w:iCs/>
          <w:lang w:val="fr-BE" w:eastAsia="en-US"/>
        </w:rPr>
        <w:t>:</w:t>
      </w:r>
      <w:proofErr w:type="gramEnd"/>
      <w:r>
        <w:rPr>
          <w:i/>
          <w:iCs/>
          <w:lang w:val="fr-BE" w:eastAsia="en-US"/>
        </w:rPr>
        <w:t xml:space="preserve"> The Imago </w:t>
      </w:r>
      <w:proofErr w:type="spellStart"/>
      <w:r>
        <w:rPr>
          <w:i/>
          <w:iCs/>
          <w:lang w:val="fr-BE" w:eastAsia="en-US"/>
        </w:rPr>
        <w:t>Primi</w:t>
      </w:r>
      <w:proofErr w:type="spellEnd"/>
      <w:r>
        <w:rPr>
          <w:i/>
          <w:iCs/>
          <w:lang w:val="fr-BE" w:eastAsia="en-US"/>
        </w:rPr>
        <w:t xml:space="preserve"> </w:t>
      </w:r>
      <w:proofErr w:type="spellStart"/>
      <w:r>
        <w:rPr>
          <w:i/>
          <w:iCs/>
          <w:lang w:val="fr-BE" w:eastAsia="en-US"/>
        </w:rPr>
        <w:t>Saeculi</w:t>
      </w:r>
      <w:proofErr w:type="spellEnd"/>
      <w:r>
        <w:rPr>
          <w:i/>
          <w:iCs/>
          <w:lang w:val="fr-BE" w:eastAsia="en-US"/>
        </w:rPr>
        <w:t xml:space="preserve"> (1640)</w:t>
      </w:r>
      <w:r>
        <w:rPr>
          <w:lang w:val="fr-BE" w:eastAsia="en-US"/>
        </w:rPr>
        <w:t xml:space="preserve">, Philadelphia, Saint </w:t>
      </w:r>
      <w:proofErr w:type="spellStart"/>
      <w:r>
        <w:rPr>
          <w:lang w:val="fr-BE" w:eastAsia="en-US"/>
        </w:rPr>
        <w:t>Joseph’s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University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Press</w:t>
      </w:r>
      <w:proofErr w:type="spellEnd"/>
      <w:r>
        <w:rPr>
          <w:lang w:val="fr-BE" w:eastAsia="en-US"/>
        </w:rPr>
        <w:t>, 2015.</w:t>
      </w:r>
    </w:p>
    <w:p w14:paraId="7DFD7C61" w14:textId="77777777" w:rsidR="00517D33" w:rsidRPr="00D82016" w:rsidRDefault="00517D33" w:rsidP="00517D33">
      <w:pPr>
        <w:rPr>
          <w:lang w:val="nl-BE"/>
        </w:rPr>
      </w:pPr>
      <w:proofErr w:type="spellStart"/>
      <w:r w:rsidRPr="00517D33">
        <w:rPr>
          <w:smallCaps/>
          <w:lang w:val="nl-BE"/>
        </w:rPr>
        <w:t>Pipkin</w:t>
      </w:r>
      <w:proofErr w:type="spellEnd"/>
      <w:r>
        <w:rPr>
          <w:lang w:val="nl-BE"/>
        </w:rPr>
        <w:t xml:space="preserve"> </w:t>
      </w:r>
      <w:r w:rsidRPr="00D82016">
        <w:rPr>
          <w:lang w:val="nl-BE"/>
        </w:rPr>
        <w:t xml:space="preserve">Amanda C. </w:t>
      </w:r>
      <w:r>
        <w:rPr>
          <w:lang w:val="nl-BE"/>
        </w:rPr>
        <w:t>(éd.)</w:t>
      </w:r>
      <w:r w:rsidRPr="00D82016">
        <w:rPr>
          <w:lang w:val="nl-BE"/>
        </w:rPr>
        <w:t xml:space="preserve">, </w:t>
      </w:r>
      <w:proofErr w:type="spellStart"/>
      <w:r w:rsidRPr="00D82016">
        <w:rPr>
          <w:i/>
          <w:iCs/>
          <w:lang w:val="nl-BE"/>
        </w:rPr>
        <w:t>Women</w:t>
      </w:r>
      <w:proofErr w:type="spellEnd"/>
      <w:r w:rsidRPr="00D82016">
        <w:rPr>
          <w:i/>
          <w:iCs/>
          <w:lang w:val="nl-BE"/>
        </w:rPr>
        <w:t xml:space="preserve"> </w:t>
      </w:r>
      <w:proofErr w:type="spellStart"/>
      <w:r w:rsidRPr="00D82016">
        <w:rPr>
          <w:i/>
          <w:iCs/>
          <w:lang w:val="nl-BE"/>
        </w:rPr>
        <w:t>and</w:t>
      </w:r>
      <w:proofErr w:type="spellEnd"/>
      <w:r w:rsidRPr="00D82016">
        <w:rPr>
          <w:i/>
          <w:iCs/>
          <w:lang w:val="nl-BE"/>
        </w:rPr>
        <w:t xml:space="preserve"> gender in </w:t>
      </w:r>
      <w:proofErr w:type="spellStart"/>
      <w:r w:rsidRPr="00D82016">
        <w:rPr>
          <w:i/>
          <w:iCs/>
          <w:lang w:val="nl-BE"/>
        </w:rPr>
        <w:t>the</w:t>
      </w:r>
      <w:proofErr w:type="spellEnd"/>
      <w:r w:rsidRPr="00D82016">
        <w:rPr>
          <w:i/>
          <w:iCs/>
          <w:lang w:val="nl-BE"/>
        </w:rPr>
        <w:t xml:space="preserve"> </w:t>
      </w:r>
      <w:proofErr w:type="spellStart"/>
      <w:r w:rsidRPr="00D82016">
        <w:rPr>
          <w:i/>
          <w:iCs/>
          <w:lang w:val="nl-BE"/>
        </w:rPr>
        <w:t>early</w:t>
      </w:r>
      <w:proofErr w:type="spellEnd"/>
      <w:r w:rsidRPr="00D82016">
        <w:rPr>
          <w:i/>
          <w:iCs/>
          <w:lang w:val="nl-BE"/>
        </w:rPr>
        <w:t xml:space="preserve"> modern Low </w:t>
      </w:r>
      <w:proofErr w:type="spellStart"/>
      <w:r w:rsidRPr="00D82016">
        <w:rPr>
          <w:i/>
          <w:iCs/>
          <w:lang w:val="nl-BE"/>
        </w:rPr>
        <w:t>countries</w:t>
      </w:r>
      <w:proofErr w:type="spellEnd"/>
      <w:r w:rsidRPr="00D82016">
        <w:rPr>
          <w:i/>
          <w:iCs/>
          <w:lang w:val="nl-BE"/>
        </w:rPr>
        <w:t xml:space="preserve"> 1500-1750</w:t>
      </w:r>
      <w:r w:rsidRPr="00D82016">
        <w:rPr>
          <w:lang w:val="nl-BE"/>
        </w:rPr>
        <w:t>, Leiden, Brill, 2019, p. 266-322.</w:t>
      </w:r>
    </w:p>
    <w:p w14:paraId="2986017B" w14:textId="6812216C" w:rsidR="00CA344E" w:rsidRDefault="00CA344E" w:rsidP="00CA344E">
      <w:pPr>
        <w:rPr>
          <w:lang w:val="fr-BE" w:eastAsia="en-US"/>
        </w:rPr>
      </w:pPr>
      <w:r w:rsidRPr="00501DCC">
        <w:rPr>
          <w:smallCaps/>
          <w:lang w:val="fr-BE" w:eastAsia="en-US"/>
        </w:rPr>
        <w:t>Philippot</w:t>
      </w:r>
      <w:r w:rsidRPr="008F4BDF">
        <w:rPr>
          <w:lang w:val="fr-BE" w:eastAsia="en-US"/>
        </w:rPr>
        <w:t xml:space="preserve"> </w:t>
      </w:r>
      <w:r>
        <w:rPr>
          <w:lang w:val="fr-BE" w:eastAsia="en-US"/>
        </w:rPr>
        <w:t xml:space="preserve">Paul, Denis </w:t>
      </w:r>
      <w:proofErr w:type="spellStart"/>
      <w:r w:rsidRPr="00501DCC">
        <w:rPr>
          <w:smallCaps/>
          <w:lang w:val="fr-BE" w:eastAsia="en-US"/>
        </w:rPr>
        <w:t>Coekelberghs</w:t>
      </w:r>
      <w:proofErr w:type="spellEnd"/>
      <w:r>
        <w:rPr>
          <w:lang w:val="fr-BE" w:eastAsia="en-US"/>
        </w:rPr>
        <w:t xml:space="preserve">, Pierre </w:t>
      </w:r>
      <w:r w:rsidRPr="00501DCC">
        <w:rPr>
          <w:smallCaps/>
          <w:lang w:val="fr-BE" w:eastAsia="en-US"/>
        </w:rPr>
        <w:t>Loze</w:t>
      </w:r>
      <w:r>
        <w:rPr>
          <w:lang w:val="fr-BE" w:eastAsia="en-US"/>
        </w:rPr>
        <w:t xml:space="preserve"> et Dominique </w:t>
      </w:r>
      <w:r w:rsidRPr="00501DCC">
        <w:rPr>
          <w:smallCaps/>
          <w:lang w:val="fr-BE" w:eastAsia="en-US"/>
        </w:rPr>
        <w:t>Vautier</w:t>
      </w:r>
      <w:r>
        <w:rPr>
          <w:lang w:val="fr-BE" w:eastAsia="en-US"/>
        </w:rPr>
        <w:t xml:space="preserve">, </w:t>
      </w:r>
      <w:r w:rsidRPr="00501DCC">
        <w:rPr>
          <w:i/>
          <w:iCs/>
          <w:lang w:val="fr-BE" w:eastAsia="en-US"/>
        </w:rPr>
        <w:t>L</w:t>
      </w:r>
      <w:r>
        <w:rPr>
          <w:i/>
          <w:iCs/>
          <w:lang w:val="fr-BE" w:eastAsia="en-US"/>
        </w:rPr>
        <w:t>’</w:t>
      </w:r>
      <w:r w:rsidRPr="00501DCC">
        <w:rPr>
          <w:i/>
          <w:iCs/>
          <w:lang w:val="fr-BE" w:eastAsia="en-US"/>
        </w:rPr>
        <w:t>architecture religieuse et la sculpture baroques dans les Pays-</w:t>
      </w:r>
      <w:r>
        <w:rPr>
          <w:i/>
          <w:iCs/>
          <w:lang w:val="fr-BE" w:eastAsia="en-US"/>
        </w:rPr>
        <w:t>B</w:t>
      </w:r>
      <w:r w:rsidRPr="00501DCC">
        <w:rPr>
          <w:i/>
          <w:iCs/>
          <w:lang w:val="fr-BE" w:eastAsia="en-US"/>
        </w:rPr>
        <w:t>as méridionaux et la principauté de Liège 1600-1770</w:t>
      </w:r>
      <w:r>
        <w:rPr>
          <w:lang w:val="fr-BE" w:eastAsia="en-US"/>
        </w:rPr>
        <w:t>, Sprimont, Mardaga, 2003.</w:t>
      </w:r>
    </w:p>
    <w:p w14:paraId="14F394F7" w14:textId="5C77E27B" w:rsidR="00CA344E" w:rsidRDefault="00CA344E" w:rsidP="00CA344E">
      <w:pPr>
        <w:rPr>
          <w:lang w:val="fr-BE" w:eastAsia="en-US"/>
        </w:rPr>
      </w:pPr>
      <w:proofErr w:type="spellStart"/>
      <w:r w:rsidRPr="00927F8D">
        <w:rPr>
          <w:smallCaps/>
          <w:lang w:val="fr-BE" w:eastAsia="en-US"/>
        </w:rPr>
        <w:t>Roggen</w:t>
      </w:r>
      <w:proofErr w:type="spellEnd"/>
      <w:r w:rsidRPr="00927F8D">
        <w:rPr>
          <w:lang w:val="fr-BE" w:eastAsia="en-US"/>
        </w:rPr>
        <w:t xml:space="preserve"> </w:t>
      </w:r>
      <w:r>
        <w:rPr>
          <w:lang w:val="fr-BE" w:eastAsia="en-US"/>
        </w:rPr>
        <w:t xml:space="preserve">Lien, « Celebration </w:t>
      </w:r>
      <w:proofErr w:type="gramStart"/>
      <w:r>
        <w:rPr>
          <w:lang w:val="fr-BE" w:eastAsia="en-US"/>
        </w:rPr>
        <w:t>Time:</w:t>
      </w:r>
      <w:proofErr w:type="gramEnd"/>
      <w:r>
        <w:rPr>
          <w:lang w:val="fr-BE" w:eastAsia="en-US"/>
        </w:rPr>
        <w:t xml:space="preserve"> </w:t>
      </w:r>
      <w:r>
        <w:rPr>
          <w:lang w:val="nl-BE"/>
        </w:rPr>
        <w:t>“</w:t>
      </w:r>
      <w:r>
        <w:rPr>
          <w:lang w:val="fr-BE" w:eastAsia="en-US"/>
        </w:rPr>
        <w:t xml:space="preserve">The Imago </w:t>
      </w:r>
      <w:proofErr w:type="spellStart"/>
      <w:r>
        <w:rPr>
          <w:lang w:val="fr-BE" w:eastAsia="en-US"/>
        </w:rPr>
        <w:t>primi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saeculi</w:t>
      </w:r>
      <w:proofErr w:type="spellEnd"/>
      <w:r>
        <w:rPr>
          <w:lang w:val="fr-BE" w:eastAsia="en-US"/>
        </w:rPr>
        <w:t xml:space="preserve"> Societatis </w:t>
      </w:r>
      <w:proofErr w:type="spellStart"/>
      <w:r>
        <w:rPr>
          <w:lang w:val="fr-BE" w:eastAsia="en-US"/>
        </w:rPr>
        <w:t>Iesu</w:t>
      </w:r>
      <w:proofErr w:type="spellEnd"/>
      <w:r>
        <w:rPr>
          <w:lang w:val="nl-BE"/>
        </w:rPr>
        <w:t>”</w:t>
      </w:r>
      <w:r>
        <w:rPr>
          <w:lang w:val="fr-BE" w:eastAsia="en-US"/>
        </w:rPr>
        <w:t xml:space="preserve"> and </w:t>
      </w:r>
      <w:proofErr w:type="spellStart"/>
      <w:r>
        <w:rPr>
          <w:lang w:val="fr-BE" w:eastAsia="en-US"/>
        </w:rPr>
        <w:t>its</w:t>
      </w:r>
      <w:proofErr w:type="spellEnd"/>
      <w:r>
        <w:rPr>
          <w:lang w:val="fr-BE" w:eastAsia="en-US"/>
        </w:rPr>
        <w:t xml:space="preserve"> Dutch translation as Part of the </w:t>
      </w:r>
      <w:proofErr w:type="spellStart"/>
      <w:r>
        <w:rPr>
          <w:lang w:val="fr-BE" w:eastAsia="en-US"/>
        </w:rPr>
        <w:t>Festivities</w:t>
      </w:r>
      <w:proofErr w:type="spellEnd"/>
      <w:r>
        <w:rPr>
          <w:lang w:val="fr-BE" w:eastAsia="en-US"/>
        </w:rPr>
        <w:t xml:space="preserve"> of 1640 </w:t>
      </w:r>
      <w:proofErr w:type="spellStart"/>
      <w:r>
        <w:rPr>
          <w:lang w:val="fr-BE" w:eastAsia="en-US"/>
        </w:rPr>
        <w:t>commemorating</w:t>
      </w:r>
      <w:proofErr w:type="spellEnd"/>
      <w:r>
        <w:rPr>
          <w:lang w:val="fr-BE" w:eastAsia="en-US"/>
        </w:rPr>
        <w:t xml:space="preserve"> the </w:t>
      </w:r>
      <w:proofErr w:type="spellStart"/>
      <w:r>
        <w:rPr>
          <w:lang w:val="fr-BE" w:eastAsia="en-US"/>
        </w:rPr>
        <w:t>Jesuit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Order’s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Centenary</w:t>
      </w:r>
      <w:proofErr w:type="spellEnd"/>
      <w:r>
        <w:rPr>
          <w:lang w:val="fr-BE" w:eastAsia="en-US"/>
        </w:rPr>
        <w:t xml:space="preserve"> », dans S. Mc </w:t>
      </w:r>
      <w:proofErr w:type="spellStart"/>
      <w:r>
        <w:rPr>
          <w:lang w:val="fr-BE" w:eastAsia="en-US"/>
        </w:rPr>
        <w:t>Keown</w:t>
      </w:r>
      <w:proofErr w:type="spellEnd"/>
      <w:r>
        <w:rPr>
          <w:lang w:val="fr-BE" w:eastAsia="en-US"/>
        </w:rPr>
        <w:t xml:space="preserve"> (</w:t>
      </w:r>
      <w:proofErr w:type="spellStart"/>
      <w:r>
        <w:rPr>
          <w:lang w:val="fr-BE" w:eastAsia="en-US"/>
        </w:rPr>
        <w:t>dir</w:t>
      </w:r>
      <w:proofErr w:type="spellEnd"/>
      <w:r>
        <w:rPr>
          <w:lang w:val="fr-BE" w:eastAsia="en-US"/>
        </w:rPr>
        <w:t xml:space="preserve">.), </w:t>
      </w:r>
      <w:r>
        <w:rPr>
          <w:i/>
          <w:iCs/>
          <w:lang w:val="fr-BE" w:eastAsia="en-US"/>
        </w:rPr>
        <w:t xml:space="preserve">The International </w:t>
      </w:r>
      <w:proofErr w:type="spellStart"/>
      <w:r>
        <w:rPr>
          <w:i/>
          <w:iCs/>
          <w:lang w:val="fr-BE" w:eastAsia="en-US"/>
        </w:rPr>
        <w:t>Emblem</w:t>
      </w:r>
      <w:proofErr w:type="spellEnd"/>
      <w:r>
        <w:rPr>
          <w:i/>
          <w:iCs/>
          <w:lang w:val="fr-BE" w:eastAsia="en-US"/>
        </w:rPr>
        <w:t xml:space="preserve">: </w:t>
      </w:r>
      <w:proofErr w:type="spellStart"/>
      <w:r>
        <w:rPr>
          <w:i/>
          <w:iCs/>
          <w:lang w:val="fr-BE" w:eastAsia="en-US"/>
        </w:rPr>
        <w:t>From</w:t>
      </w:r>
      <w:proofErr w:type="spellEnd"/>
      <w:r>
        <w:rPr>
          <w:i/>
          <w:iCs/>
          <w:lang w:val="fr-BE" w:eastAsia="en-US"/>
        </w:rPr>
        <w:t xml:space="preserve"> </w:t>
      </w:r>
      <w:proofErr w:type="spellStart"/>
      <w:r>
        <w:rPr>
          <w:i/>
          <w:iCs/>
          <w:lang w:val="fr-BE" w:eastAsia="en-US"/>
        </w:rPr>
        <w:t>Incunabula</w:t>
      </w:r>
      <w:proofErr w:type="spellEnd"/>
      <w:r>
        <w:rPr>
          <w:i/>
          <w:iCs/>
          <w:lang w:val="fr-BE" w:eastAsia="en-US"/>
        </w:rPr>
        <w:t xml:space="preserve"> to the Internet</w:t>
      </w:r>
      <w:r>
        <w:rPr>
          <w:lang w:val="fr-BE" w:eastAsia="en-US"/>
        </w:rPr>
        <w:t xml:space="preserve">, </w:t>
      </w:r>
      <w:proofErr w:type="spellStart"/>
      <w:r>
        <w:rPr>
          <w:lang w:val="fr-BE" w:eastAsia="en-US"/>
        </w:rPr>
        <w:t>Selected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Proceedings</w:t>
      </w:r>
      <w:proofErr w:type="spellEnd"/>
      <w:r>
        <w:rPr>
          <w:lang w:val="fr-BE" w:eastAsia="en-US"/>
        </w:rPr>
        <w:t xml:space="preserve"> of the </w:t>
      </w:r>
      <w:proofErr w:type="spellStart"/>
      <w:r>
        <w:rPr>
          <w:lang w:val="fr-BE" w:eastAsia="en-US"/>
        </w:rPr>
        <w:t>Eighth</w:t>
      </w:r>
      <w:proofErr w:type="spellEnd"/>
      <w:r>
        <w:rPr>
          <w:lang w:val="fr-BE" w:eastAsia="en-US"/>
        </w:rPr>
        <w:t xml:space="preserve"> International </w:t>
      </w:r>
      <w:proofErr w:type="spellStart"/>
      <w:r>
        <w:rPr>
          <w:lang w:val="fr-BE" w:eastAsia="en-US"/>
        </w:rPr>
        <w:t>Conference</w:t>
      </w:r>
      <w:proofErr w:type="spellEnd"/>
      <w:r>
        <w:rPr>
          <w:lang w:val="fr-BE" w:eastAsia="en-US"/>
        </w:rPr>
        <w:t xml:space="preserve"> of the Society for </w:t>
      </w:r>
      <w:proofErr w:type="spellStart"/>
      <w:r>
        <w:rPr>
          <w:lang w:val="fr-BE" w:eastAsia="en-US"/>
        </w:rPr>
        <w:t>Emblem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Studies</w:t>
      </w:r>
      <w:proofErr w:type="spellEnd"/>
      <w:r>
        <w:rPr>
          <w:lang w:val="fr-BE" w:eastAsia="en-US"/>
        </w:rPr>
        <w:t>, Winchester, 28 juillet-1</w:t>
      </w:r>
      <w:r>
        <w:rPr>
          <w:vertAlign w:val="superscript"/>
          <w:lang w:val="fr-BE" w:eastAsia="en-US"/>
        </w:rPr>
        <w:t>er</w:t>
      </w:r>
      <w:r>
        <w:rPr>
          <w:lang w:val="fr-BE" w:eastAsia="en-US"/>
        </w:rPr>
        <w:t xml:space="preserve"> août 2008, Newcastle </w:t>
      </w:r>
      <w:proofErr w:type="spellStart"/>
      <w:r>
        <w:rPr>
          <w:lang w:val="fr-BE" w:eastAsia="en-US"/>
        </w:rPr>
        <w:t>upon</w:t>
      </w:r>
      <w:proofErr w:type="spellEnd"/>
      <w:r>
        <w:rPr>
          <w:lang w:val="fr-BE" w:eastAsia="en-US"/>
        </w:rPr>
        <w:t xml:space="preserve"> Tyne, Cambridge Scholars </w:t>
      </w:r>
      <w:proofErr w:type="spellStart"/>
      <w:r>
        <w:rPr>
          <w:lang w:val="fr-BE" w:eastAsia="en-US"/>
        </w:rPr>
        <w:t>Publishing</w:t>
      </w:r>
      <w:proofErr w:type="spellEnd"/>
      <w:r>
        <w:rPr>
          <w:lang w:val="fr-BE" w:eastAsia="en-US"/>
        </w:rPr>
        <w:t>, 2010, p. 170-200.</w:t>
      </w:r>
    </w:p>
    <w:p w14:paraId="5FA693EE" w14:textId="77777777" w:rsidR="00CA344E" w:rsidRDefault="00CA344E" w:rsidP="00CA344E">
      <w:pPr>
        <w:rPr>
          <w:smallCaps/>
          <w:lang w:val="fr-BE" w:eastAsia="en-US"/>
        </w:rPr>
      </w:pPr>
      <w:proofErr w:type="spellStart"/>
      <w:r>
        <w:rPr>
          <w:i/>
          <w:iCs/>
          <w:lang w:val="fr-BE" w:eastAsia="en-US"/>
        </w:rPr>
        <w:t>Rubenstextiel</w:t>
      </w:r>
      <w:proofErr w:type="spellEnd"/>
      <w:r>
        <w:rPr>
          <w:lang w:val="fr-BE" w:eastAsia="en-US"/>
        </w:rPr>
        <w:t xml:space="preserve">, catalogue d’exposition, Anvers, </w:t>
      </w:r>
      <w:proofErr w:type="spellStart"/>
      <w:r>
        <w:rPr>
          <w:lang w:val="fr-BE" w:eastAsia="en-US"/>
        </w:rPr>
        <w:t>Hessenhuis</w:t>
      </w:r>
      <w:proofErr w:type="spellEnd"/>
      <w:r>
        <w:rPr>
          <w:lang w:val="fr-BE" w:eastAsia="en-US"/>
        </w:rPr>
        <w:t>, 28 juin-5 octobre 1977, Anvers, 1997.</w:t>
      </w:r>
    </w:p>
    <w:p w14:paraId="14860740" w14:textId="63247AFC" w:rsidR="00CA344E" w:rsidRDefault="00CA344E" w:rsidP="00CA344E">
      <w:pPr>
        <w:rPr>
          <w:lang w:val="fr-BE" w:eastAsia="en-US"/>
        </w:rPr>
      </w:pPr>
      <w:proofErr w:type="spellStart"/>
      <w:r w:rsidRPr="0076735D">
        <w:rPr>
          <w:smallCaps/>
          <w:lang w:val="fr-BE" w:eastAsia="en-US"/>
        </w:rPr>
        <w:t>Sauerländer</w:t>
      </w:r>
      <w:proofErr w:type="spellEnd"/>
      <w:r w:rsidRPr="002C197A"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Willibald</w:t>
      </w:r>
      <w:proofErr w:type="spellEnd"/>
      <w:r>
        <w:rPr>
          <w:lang w:val="fr-BE" w:eastAsia="en-US"/>
        </w:rPr>
        <w:t xml:space="preserve">, </w:t>
      </w:r>
      <w:r>
        <w:rPr>
          <w:i/>
          <w:iCs/>
          <w:lang w:val="fr-BE" w:eastAsia="en-US"/>
        </w:rPr>
        <w:t xml:space="preserve">The </w:t>
      </w:r>
      <w:proofErr w:type="spellStart"/>
      <w:r>
        <w:rPr>
          <w:i/>
          <w:iCs/>
          <w:lang w:val="fr-BE" w:eastAsia="en-US"/>
        </w:rPr>
        <w:t>catholic</w:t>
      </w:r>
      <w:proofErr w:type="spellEnd"/>
      <w:r>
        <w:rPr>
          <w:i/>
          <w:iCs/>
          <w:lang w:val="fr-BE" w:eastAsia="en-US"/>
        </w:rPr>
        <w:t xml:space="preserve"> Rubens</w:t>
      </w:r>
      <w:r>
        <w:rPr>
          <w:lang w:val="fr-BE" w:eastAsia="en-US"/>
        </w:rPr>
        <w:t xml:space="preserve">, Los Angeles, Getty </w:t>
      </w:r>
      <w:proofErr w:type="spellStart"/>
      <w:r>
        <w:rPr>
          <w:lang w:val="fr-BE" w:eastAsia="en-US"/>
        </w:rPr>
        <w:t>research</w:t>
      </w:r>
      <w:proofErr w:type="spellEnd"/>
      <w:r>
        <w:rPr>
          <w:lang w:val="fr-BE" w:eastAsia="en-US"/>
        </w:rPr>
        <w:t xml:space="preserve"> Institute, 2014.</w:t>
      </w:r>
    </w:p>
    <w:p w14:paraId="74D0EA67" w14:textId="0C85EAB6" w:rsidR="00CA344E" w:rsidRDefault="00CA344E" w:rsidP="00CA344E">
      <w:pPr>
        <w:rPr>
          <w:smallCaps/>
          <w:lang w:val="fr-BE" w:eastAsia="en-US"/>
        </w:rPr>
      </w:pPr>
      <w:proofErr w:type="spellStart"/>
      <w:r w:rsidRPr="0078123F">
        <w:rPr>
          <w:smallCaps/>
          <w:lang w:val="fr-BE" w:eastAsia="en-US"/>
        </w:rPr>
        <w:t>Sinding</w:t>
      </w:r>
      <w:proofErr w:type="spellEnd"/>
      <w:r w:rsidRPr="0078123F">
        <w:rPr>
          <w:smallCaps/>
          <w:lang w:val="fr-BE" w:eastAsia="en-US"/>
        </w:rPr>
        <w:t xml:space="preserve"> Larsen</w:t>
      </w:r>
      <w:r w:rsidRPr="0078123F"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Staale</w:t>
      </w:r>
      <w:proofErr w:type="spellEnd"/>
      <w:r>
        <w:rPr>
          <w:lang w:val="fr-BE" w:eastAsia="en-US"/>
        </w:rPr>
        <w:t>,</w:t>
      </w:r>
      <w:r>
        <w:rPr>
          <w:i/>
          <w:iCs/>
          <w:lang w:val="fr-BE" w:eastAsia="en-US"/>
        </w:rPr>
        <w:t xml:space="preserve"> </w:t>
      </w:r>
      <w:proofErr w:type="spellStart"/>
      <w:r>
        <w:rPr>
          <w:i/>
          <w:iCs/>
          <w:lang w:val="fr-BE" w:eastAsia="en-US"/>
        </w:rPr>
        <w:t>Iconography</w:t>
      </w:r>
      <w:proofErr w:type="spellEnd"/>
      <w:r>
        <w:rPr>
          <w:i/>
          <w:iCs/>
          <w:lang w:val="fr-BE" w:eastAsia="en-US"/>
        </w:rPr>
        <w:t xml:space="preserve"> and </w:t>
      </w:r>
      <w:proofErr w:type="spellStart"/>
      <w:r>
        <w:rPr>
          <w:i/>
          <w:iCs/>
          <w:lang w:val="fr-BE" w:eastAsia="en-US"/>
        </w:rPr>
        <w:t>Ritual</w:t>
      </w:r>
      <w:proofErr w:type="spellEnd"/>
      <w:r>
        <w:rPr>
          <w:i/>
          <w:iCs/>
          <w:lang w:val="fr-BE" w:eastAsia="en-US"/>
        </w:rPr>
        <w:t xml:space="preserve"> A </w:t>
      </w:r>
      <w:proofErr w:type="spellStart"/>
      <w:r>
        <w:rPr>
          <w:i/>
          <w:iCs/>
          <w:lang w:val="fr-BE" w:eastAsia="en-US"/>
        </w:rPr>
        <w:t>Study</w:t>
      </w:r>
      <w:proofErr w:type="spellEnd"/>
      <w:r>
        <w:rPr>
          <w:i/>
          <w:iCs/>
          <w:lang w:val="fr-BE" w:eastAsia="en-US"/>
        </w:rPr>
        <w:t xml:space="preserve"> of </w:t>
      </w:r>
      <w:proofErr w:type="spellStart"/>
      <w:r>
        <w:rPr>
          <w:i/>
          <w:iCs/>
          <w:lang w:val="fr-BE" w:eastAsia="en-US"/>
        </w:rPr>
        <w:t>Analytical</w:t>
      </w:r>
      <w:proofErr w:type="spellEnd"/>
      <w:r>
        <w:rPr>
          <w:i/>
          <w:iCs/>
          <w:lang w:val="fr-BE" w:eastAsia="en-US"/>
        </w:rPr>
        <w:t xml:space="preserve"> Perspectives</w:t>
      </w:r>
      <w:r>
        <w:rPr>
          <w:lang w:val="fr-BE" w:eastAsia="en-US"/>
        </w:rPr>
        <w:t xml:space="preserve">, </w:t>
      </w:r>
      <w:proofErr w:type="spellStart"/>
      <w:r>
        <w:rPr>
          <w:lang w:val="fr-BE" w:eastAsia="en-US"/>
        </w:rPr>
        <w:t>Olso</w:t>
      </w:r>
      <w:proofErr w:type="spellEnd"/>
      <w:r>
        <w:rPr>
          <w:lang w:val="fr-BE" w:eastAsia="en-US"/>
        </w:rPr>
        <w:t>/Bergen/</w:t>
      </w:r>
      <w:proofErr w:type="spellStart"/>
      <w:r>
        <w:rPr>
          <w:lang w:val="fr-BE" w:eastAsia="en-US"/>
        </w:rPr>
        <w:t>StavangertTromso</w:t>
      </w:r>
      <w:proofErr w:type="spellEnd"/>
      <w:r>
        <w:rPr>
          <w:lang w:val="fr-BE" w:eastAsia="en-US"/>
        </w:rPr>
        <w:t xml:space="preserve">, </w:t>
      </w:r>
      <w:proofErr w:type="spellStart"/>
      <w:r>
        <w:rPr>
          <w:lang w:val="fr-BE" w:eastAsia="en-US"/>
        </w:rPr>
        <w:t>Universitetsforlaget</w:t>
      </w:r>
      <w:proofErr w:type="spellEnd"/>
      <w:r>
        <w:rPr>
          <w:lang w:val="fr-BE" w:eastAsia="en-US"/>
        </w:rPr>
        <w:t xml:space="preserve"> AS, 1984.</w:t>
      </w:r>
    </w:p>
    <w:p w14:paraId="0DBD6E8D" w14:textId="77777777" w:rsidR="00CA344E" w:rsidRDefault="00CA344E" w:rsidP="00CA344E">
      <w:pPr>
        <w:rPr>
          <w:smallCaps/>
          <w:lang w:val="fr-BE" w:eastAsia="en-US"/>
        </w:rPr>
      </w:pPr>
      <w:proofErr w:type="spellStart"/>
      <w:r w:rsidRPr="0079634C">
        <w:rPr>
          <w:smallCaps/>
          <w:lang w:val="fr-BE" w:eastAsia="en-US"/>
        </w:rPr>
        <w:t>Snaet</w:t>
      </w:r>
      <w:proofErr w:type="spellEnd"/>
      <w:r w:rsidRPr="0079634C">
        <w:rPr>
          <w:lang w:val="fr-BE" w:eastAsia="en-US"/>
        </w:rPr>
        <w:t xml:space="preserve"> </w:t>
      </w:r>
      <w:r>
        <w:rPr>
          <w:lang w:val="fr-BE" w:eastAsia="en-US"/>
        </w:rPr>
        <w:t xml:space="preserve">Joris, « Case </w:t>
      </w:r>
      <w:proofErr w:type="spellStart"/>
      <w:r>
        <w:rPr>
          <w:lang w:val="fr-BE" w:eastAsia="en-US"/>
        </w:rPr>
        <w:t>Study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Rubens’s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Palazzi</w:t>
      </w:r>
      <w:proofErr w:type="spellEnd"/>
      <w:r>
        <w:rPr>
          <w:lang w:val="fr-BE" w:eastAsia="en-US"/>
        </w:rPr>
        <w:t xml:space="preserve"> di Genova and the </w:t>
      </w:r>
      <w:proofErr w:type="spellStart"/>
      <w:r>
        <w:rPr>
          <w:lang w:val="fr-BE" w:eastAsia="en-US"/>
        </w:rPr>
        <w:t>Jesuit</w:t>
      </w:r>
      <w:proofErr w:type="spellEnd"/>
      <w:r>
        <w:rPr>
          <w:lang w:val="fr-BE" w:eastAsia="en-US"/>
        </w:rPr>
        <w:t xml:space="preserve"> </w:t>
      </w:r>
      <w:proofErr w:type="spellStart"/>
      <w:r>
        <w:rPr>
          <w:lang w:val="fr-BE" w:eastAsia="en-US"/>
        </w:rPr>
        <w:t>Churches</w:t>
      </w:r>
      <w:proofErr w:type="spellEnd"/>
      <w:r>
        <w:rPr>
          <w:lang w:val="fr-BE" w:eastAsia="en-US"/>
        </w:rPr>
        <w:t xml:space="preserve"> of </w:t>
      </w:r>
      <w:proofErr w:type="spellStart"/>
      <w:r>
        <w:rPr>
          <w:lang w:val="fr-BE" w:eastAsia="en-US"/>
        </w:rPr>
        <w:t>Antwerp</w:t>
      </w:r>
      <w:proofErr w:type="spellEnd"/>
      <w:r>
        <w:rPr>
          <w:lang w:val="fr-BE" w:eastAsia="en-US"/>
        </w:rPr>
        <w:t xml:space="preserve"> and Brussels », dans Piet </w:t>
      </w:r>
      <w:proofErr w:type="spellStart"/>
      <w:r>
        <w:rPr>
          <w:lang w:val="fr-BE" w:eastAsia="en-US"/>
        </w:rPr>
        <w:t>Lombaerde</w:t>
      </w:r>
      <w:proofErr w:type="spellEnd"/>
      <w:r>
        <w:rPr>
          <w:lang w:val="fr-BE" w:eastAsia="en-US"/>
        </w:rPr>
        <w:t xml:space="preserve"> (éd.), </w:t>
      </w:r>
      <w:r>
        <w:rPr>
          <w:i/>
          <w:iCs/>
          <w:lang w:val="fr-BE" w:eastAsia="en-US"/>
        </w:rPr>
        <w:t xml:space="preserve">The </w:t>
      </w:r>
      <w:proofErr w:type="spellStart"/>
      <w:r>
        <w:rPr>
          <w:i/>
          <w:iCs/>
          <w:lang w:val="fr-BE" w:eastAsia="en-US"/>
        </w:rPr>
        <w:t>Reception</w:t>
      </w:r>
      <w:proofErr w:type="spellEnd"/>
      <w:r>
        <w:rPr>
          <w:i/>
          <w:iCs/>
          <w:lang w:val="fr-BE" w:eastAsia="en-US"/>
        </w:rPr>
        <w:t xml:space="preserve"> of P.P. </w:t>
      </w:r>
      <w:proofErr w:type="spellStart"/>
      <w:r>
        <w:rPr>
          <w:i/>
          <w:iCs/>
          <w:lang w:val="fr-BE" w:eastAsia="en-US"/>
        </w:rPr>
        <w:t>Rubens’s</w:t>
      </w:r>
      <w:proofErr w:type="spellEnd"/>
      <w:r>
        <w:rPr>
          <w:i/>
          <w:iCs/>
          <w:lang w:val="fr-BE" w:eastAsia="en-US"/>
        </w:rPr>
        <w:t xml:space="preserve"> ‘</w:t>
      </w:r>
      <w:proofErr w:type="spellStart"/>
      <w:r>
        <w:rPr>
          <w:i/>
          <w:iCs/>
          <w:lang w:val="fr-BE" w:eastAsia="en-US"/>
        </w:rPr>
        <w:t>Palazzi</w:t>
      </w:r>
      <w:proofErr w:type="spellEnd"/>
      <w:r>
        <w:rPr>
          <w:i/>
          <w:iCs/>
          <w:lang w:val="fr-BE" w:eastAsia="en-US"/>
        </w:rPr>
        <w:t xml:space="preserve"> di Genova’ </w:t>
      </w:r>
      <w:proofErr w:type="spellStart"/>
      <w:r>
        <w:rPr>
          <w:i/>
          <w:iCs/>
          <w:lang w:val="fr-BE" w:eastAsia="en-US"/>
        </w:rPr>
        <w:t>during</w:t>
      </w:r>
      <w:proofErr w:type="spellEnd"/>
      <w:r>
        <w:rPr>
          <w:i/>
          <w:iCs/>
          <w:lang w:val="fr-BE" w:eastAsia="en-US"/>
        </w:rPr>
        <w:t xml:space="preserve"> the 17th Century in </w:t>
      </w:r>
      <w:proofErr w:type="gramStart"/>
      <w:r>
        <w:rPr>
          <w:i/>
          <w:iCs/>
          <w:lang w:val="fr-BE" w:eastAsia="en-US"/>
        </w:rPr>
        <w:t>Europe:</w:t>
      </w:r>
      <w:proofErr w:type="gramEnd"/>
      <w:r>
        <w:rPr>
          <w:i/>
          <w:iCs/>
          <w:lang w:val="fr-BE" w:eastAsia="en-US"/>
        </w:rPr>
        <w:t xml:space="preserve"> Questions and </w:t>
      </w:r>
      <w:proofErr w:type="spellStart"/>
      <w:r>
        <w:rPr>
          <w:i/>
          <w:iCs/>
          <w:lang w:val="fr-BE" w:eastAsia="en-US"/>
        </w:rPr>
        <w:t>Problems</w:t>
      </w:r>
      <w:proofErr w:type="spellEnd"/>
      <w:r>
        <w:rPr>
          <w:i/>
          <w:iCs/>
          <w:lang w:val="fr-BE" w:eastAsia="en-US"/>
        </w:rPr>
        <w:t xml:space="preserve"> </w:t>
      </w:r>
      <w:r>
        <w:rPr>
          <w:lang w:val="fr-BE" w:eastAsia="en-US"/>
        </w:rPr>
        <w:t xml:space="preserve">Turnhout, </w:t>
      </w:r>
      <w:proofErr w:type="spellStart"/>
      <w:r>
        <w:rPr>
          <w:lang w:val="fr-BE" w:eastAsia="en-US"/>
        </w:rPr>
        <w:t>Brepols</w:t>
      </w:r>
      <w:proofErr w:type="spellEnd"/>
      <w:r>
        <w:rPr>
          <w:lang w:val="fr-BE" w:eastAsia="en-US"/>
        </w:rPr>
        <w:t>, 2002, p. 161-182.</w:t>
      </w:r>
    </w:p>
    <w:p w14:paraId="3746D7E3" w14:textId="77777777" w:rsidR="00CA344E" w:rsidRPr="00D82016" w:rsidRDefault="00CA344E" w:rsidP="00CA344E">
      <w:pPr>
        <w:rPr>
          <w:lang w:val="nl-BE" w:eastAsia="en-US"/>
        </w:rPr>
      </w:pPr>
      <w:r w:rsidRPr="00D82016">
        <w:rPr>
          <w:smallCaps/>
          <w:lang w:val="nl-BE" w:eastAsia="en-US"/>
        </w:rPr>
        <w:t>Timmermans</w:t>
      </w:r>
      <w:r w:rsidRPr="00D82016">
        <w:rPr>
          <w:lang w:val="nl-BE" w:eastAsia="en-US"/>
        </w:rPr>
        <w:t xml:space="preserve"> Bert, </w:t>
      </w:r>
      <w:r w:rsidRPr="00D82016">
        <w:rPr>
          <w:i/>
          <w:iCs/>
          <w:lang w:val="nl-BE" w:eastAsia="en-US"/>
        </w:rPr>
        <w:t>Patronen van patronage in het zeventiende-eeuwse Antwerpen. Een elite as actor binnen een kunstwereld</w:t>
      </w:r>
      <w:r w:rsidRPr="00D82016">
        <w:rPr>
          <w:lang w:val="nl-BE" w:eastAsia="en-US"/>
        </w:rPr>
        <w:t xml:space="preserve">, Amsterdam, </w:t>
      </w:r>
      <w:proofErr w:type="spellStart"/>
      <w:r w:rsidRPr="00D82016">
        <w:rPr>
          <w:lang w:val="nl-BE" w:eastAsia="en-US"/>
        </w:rPr>
        <w:t>Aksant</w:t>
      </w:r>
      <w:proofErr w:type="spellEnd"/>
      <w:r w:rsidRPr="00D82016">
        <w:rPr>
          <w:lang w:val="nl-BE" w:eastAsia="en-US"/>
        </w:rPr>
        <w:t xml:space="preserve"> (Studies stadsgeschiedenis), 2008.</w:t>
      </w:r>
    </w:p>
    <w:p w14:paraId="33D4EFF0" w14:textId="5D9D2476" w:rsidR="00CA344E" w:rsidRPr="00D82016" w:rsidRDefault="00CA344E" w:rsidP="00CA344E">
      <w:pPr>
        <w:rPr>
          <w:lang w:val="nl-BE" w:eastAsia="en-US"/>
        </w:rPr>
      </w:pPr>
      <w:r w:rsidRPr="00D82016">
        <w:rPr>
          <w:smallCaps/>
          <w:lang w:val="nl-BE" w:eastAsia="en-US"/>
        </w:rPr>
        <w:t xml:space="preserve">Van Der </w:t>
      </w:r>
      <w:proofErr w:type="spellStart"/>
      <w:r w:rsidRPr="00D82016">
        <w:rPr>
          <w:smallCaps/>
          <w:lang w:val="nl-BE" w:eastAsia="en-US"/>
        </w:rPr>
        <w:t>Stighelen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Katlijne</w:t>
      </w:r>
      <w:proofErr w:type="spellEnd"/>
      <w:r w:rsidRPr="00D82016">
        <w:rPr>
          <w:lang w:val="nl-BE" w:eastAsia="en-US"/>
        </w:rPr>
        <w:t xml:space="preserve">, « Gerard Seghers’ </w:t>
      </w:r>
      <w:proofErr w:type="spellStart"/>
      <w:r w:rsidRPr="00D82016">
        <w:rPr>
          <w:lang w:val="nl-BE" w:eastAsia="en-US"/>
        </w:rPr>
        <w:t>Drawing</w:t>
      </w:r>
      <w:proofErr w:type="spellEnd"/>
      <w:r w:rsidRPr="00D82016">
        <w:rPr>
          <w:lang w:val="nl-BE" w:eastAsia="en-US"/>
        </w:rPr>
        <w:t xml:space="preserve"> </w:t>
      </w:r>
      <w:proofErr w:type="spellStart"/>
      <w:r w:rsidRPr="00D82016">
        <w:rPr>
          <w:lang w:val="nl-BE" w:eastAsia="en-US"/>
        </w:rPr>
        <w:t>for</w:t>
      </w:r>
      <w:proofErr w:type="spellEnd"/>
      <w:r w:rsidRPr="00D82016">
        <w:rPr>
          <w:lang w:val="nl-BE" w:eastAsia="en-US"/>
        </w:rPr>
        <w:t xml:space="preserve"> </w:t>
      </w:r>
      <w:r>
        <w:rPr>
          <w:lang w:val="nl-BE" w:eastAsia="en-US"/>
        </w:rPr>
        <w:t>“</w:t>
      </w:r>
      <w:r w:rsidRPr="00D82016">
        <w:rPr>
          <w:lang w:val="nl-BE" w:eastAsia="en-US"/>
        </w:rPr>
        <w:t xml:space="preserve">The </w:t>
      </w:r>
      <w:proofErr w:type="spellStart"/>
      <w:r w:rsidRPr="00D82016">
        <w:rPr>
          <w:lang w:val="nl-BE" w:eastAsia="en-US"/>
        </w:rPr>
        <w:t>Raising</w:t>
      </w:r>
      <w:proofErr w:type="spellEnd"/>
      <w:r w:rsidRPr="00D82016">
        <w:rPr>
          <w:lang w:val="nl-BE" w:eastAsia="en-US"/>
        </w:rPr>
        <w:t xml:space="preserve"> of </w:t>
      </w:r>
      <w:proofErr w:type="spellStart"/>
      <w:r w:rsidRPr="00D82016">
        <w:rPr>
          <w:lang w:val="nl-BE" w:eastAsia="en-US"/>
        </w:rPr>
        <w:t>the</w:t>
      </w:r>
      <w:proofErr w:type="spellEnd"/>
      <w:r w:rsidRPr="00D82016">
        <w:rPr>
          <w:lang w:val="nl-BE" w:eastAsia="en-US"/>
        </w:rPr>
        <w:t xml:space="preserve"> Cross</w:t>
      </w:r>
      <w:r>
        <w:rPr>
          <w:lang w:val="nl-BE" w:eastAsia="en-US"/>
        </w:rPr>
        <w:t>”</w:t>
      </w:r>
      <w:r w:rsidRPr="00D82016">
        <w:rPr>
          <w:lang w:val="nl-BE" w:eastAsia="en-US"/>
        </w:rPr>
        <w:t xml:space="preserve"> », </w:t>
      </w:r>
      <w:r w:rsidRPr="00D82016">
        <w:rPr>
          <w:i/>
          <w:iCs/>
          <w:lang w:val="nl-BE" w:eastAsia="en-US"/>
        </w:rPr>
        <w:t xml:space="preserve">Master </w:t>
      </w:r>
      <w:proofErr w:type="spellStart"/>
      <w:r w:rsidRPr="00D82016">
        <w:rPr>
          <w:i/>
          <w:iCs/>
          <w:lang w:val="nl-BE" w:eastAsia="en-US"/>
        </w:rPr>
        <w:t>Drawings</w:t>
      </w:r>
      <w:proofErr w:type="spellEnd"/>
      <w:r w:rsidR="00636F88">
        <w:rPr>
          <w:lang w:val="nl-BE" w:eastAsia="en-US"/>
        </w:rPr>
        <w:t xml:space="preserve">, </w:t>
      </w:r>
      <w:r w:rsidRPr="00636F88">
        <w:rPr>
          <w:lang w:val="nl-BE" w:eastAsia="en-US"/>
        </w:rPr>
        <w:t>26</w:t>
      </w:r>
      <w:r w:rsidR="00636F88">
        <w:rPr>
          <w:lang w:val="nl-BE" w:eastAsia="en-US"/>
        </w:rPr>
        <w:t>-1 (</w:t>
      </w:r>
      <w:r w:rsidRPr="00D82016">
        <w:rPr>
          <w:lang w:val="nl-BE" w:eastAsia="en-US"/>
        </w:rPr>
        <w:t>1988</w:t>
      </w:r>
      <w:r w:rsidR="00636F88">
        <w:rPr>
          <w:lang w:val="nl-BE" w:eastAsia="en-US"/>
        </w:rPr>
        <w:t>), p. 44-49.</w:t>
      </w:r>
    </w:p>
    <w:p w14:paraId="0B05A72D" w14:textId="77777777" w:rsidR="00CA344E" w:rsidRPr="00D82016" w:rsidRDefault="00CA344E" w:rsidP="00CA344E">
      <w:pPr>
        <w:rPr>
          <w:lang w:val="nl-BE"/>
        </w:rPr>
      </w:pPr>
      <w:r w:rsidRPr="00D82016">
        <w:rPr>
          <w:smallCaps/>
          <w:lang w:val="nl-BE" w:eastAsia="en-US"/>
          <w14:ligatures w14:val="standardContextual"/>
        </w:rPr>
        <w:t>Van de velde</w:t>
      </w:r>
      <w:r w:rsidRPr="00D82016">
        <w:rPr>
          <w:lang w:val="nl-BE" w:eastAsia="en-US"/>
          <w14:ligatures w14:val="standardContextual"/>
        </w:rPr>
        <w:t xml:space="preserve"> Carl, « </w:t>
      </w:r>
      <w:r w:rsidRPr="00636F88">
        <w:rPr>
          <w:rStyle w:val="Accentuation"/>
          <w:i w:val="0"/>
          <w:iCs w:val="0"/>
          <w:lang w:val="nl-BE"/>
        </w:rPr>
        <w:t xml:space="preserve">Rubens, de gebroeders </w:t>
      </w:r>
      <w:proofErr w:type="spellStart"/>
      <w:r w:rsidRPr="00636F88">
        <w:rPr>
          <w:rStyle w:val="Accentuation"/>
          <w:i w:val="0"/>
          <w:iCs w:val="0"/>
          <w:lang w:val="nl-BE"/>
        </w:rPr>
        <w:t>Quellin</w:t>
      </w:r>
      <w:proofErr w:type="spellEnd"/>
      <w:r w:rsidRPr="00636F88">
        <w:rPr>
          <w:rStyle w:val="Accentuation"/>
          <w:i w:val="0"/>
          <w:iCs w:val="0"/>
          <w:lang w:val="nl-BE"/>
        </w:rPr>
        <w:t xml:space="preserve"> en de beelden</w:t>
      </w:r>
      <w:r w:rsidRPr="00D82016">
        <w:rPr>
          <w:lang w:val="nl-BE"/>
        </w:rPr>
        <w:t xml:space="preserve"> van Sint-Ignatius en Sint-Franciscus in het koor van de </w:t>
      </w:r>
      <w:proofErr w:type="spellStart"/>
      <w:r w:rsidRPr="00D82016">
        <w:rPr>
          <w:lang w:val="nl-BE"/>
        </w:rPr>
        <w:t>Jezuitenkerk</w:t>
      </w:r>
      <w:proofErr w:type="spellEnd"/>
      <w:r w:rsidRPr="00D82016">
        <w:rPr>
          <w:lang w:val="nl-BE"/>
        </w:rPr>
        <w:t xml:space="preserve"> te Antwerpen », dans Arnout </w:t>
      </w:r>
      <w:proofErr w:type="spellStart"/>
      <w:r w:rsidRPr="00D82016">
        <w:rPr>
          <w:lang w:val="nl-BE"/>
        </w:rPr>
        <w:t>Balis</w:t>
      </w:r>
      <w:proofErr w:type="spellEnd"/>
      <w:r w:rsidRPr="00D82016">
        <w:rPr>
          <w:lang w:val="nl-BE"/>
        </w:rPr>
        <w:t xml:space="preserve"> (dir.), </w:t>
      </w:r>
      <w:r w:rsidRPr="00D82016">
        <w:rPr>
          <w:i/>
          <w:iCs/>
          <w:lang w:val="nl-BE"/>
        </w:rPr>
        <w:t xml:space="preserve">Rubens </w:t>
      </w:r>
      <w:proofErr w:type="spellStart"/>
      <w:r w:rsidRPr="00D82016">
        <w:rPr>
          <w:i/>
          <w:iCs/>
          <w:lang w:val="nl-BE"/>
        </w:rPr>
        <w:t>and</w:t>
      </w:r>
      <w:proofErr w:type="spellEnd"/>
      <w:r w:rsidRPr="00D82016">
        <w:rPr>
          <w:i/>
          <w:iCs/>
          <w:lang w:val="nl-BE"/>
        </w:rPr>
        <w:t xml:space="preserve"> his World.</w:t>
      </w:r>
      <w:r w:rsidRPr="00D82016">
        <w:rPr>
          <w:lang w:val="nl-BE"/>
        </w:rPr>
        <w:t xml:space="preserve"> </w:t>
      </w:r>
      <w:proofErr w:type="spellStart"/>
      <w:r w:rsidRPr="00CA3C6C">
        <w:rPr>
          <w:i/>
          <w:iCs/>
          <w:lang w:val="en-US"/>
        </w:rPr>
        <w:t>Bijdragen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opgedragen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aan</w:t>
      </w:r>
      <w:proofErr w:type="spellEnd"/>
      <w:r w:rsidRPr="00CA3C6C">
        <w:rPr>
          <w:i/>
          <w:iCs/>
          <w:lang w:val="en-US"/>
        </w:rPr>
        <w:t xml:space="preserve"> Prof. Dr. Ir. R.-A. </w:t>
      </w:r>
      <w:proofErr w:type="spellStart"/>
      <w:r w:rsidRPr="00CA3C6C">
        <w:rPr>
          <w:i/>
          <w:iCs/>
          <w:lang w:val="en-US"/>
        </w:rPr>
        <w:t>d</w:t>
      </w:r>
      <w:r>
        <w:rPr>
          <w:i/>
          <w:iCs/>
          <w:lang w:val="en-US"/>
        </w:rPr>
        <w:t>’</w:t>
      </w:r>
      <w:r w:rsidRPr="00CA3C6C">
        <w:rPr>
          <w:i/>
          <w:iCs/>
          <w:lang w:val="en-US"/>
        </w:rPr>
        <w:t>Hulst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naar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aanleiding</w:t>
      </w:r>
      <w:proofErr w:type="spellEnd"/>
      <w:r w:rsidRPr="00CA3C6C">
        <w:rPr>
          <w:i/>
          <w:iCs/>
          <w:lang w:val="en-US"/>
        </w:rPr>
        <w:t xml:space="preserve"> van het </w:t>
      </w:r>
      <w:proofErr w:type="spellStart"/>
      <w:r w:rsidRPr="00CA3C6C">
        <w:rPr>
          <w:i/>
          <w:iCs/>
          <w:lang w:val="en-US"/>
        </w:rPr>
        <w:t>vijfentwintigjarig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bestaan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ven</w:t>
      </w:r>
      <w:proofErr w:type="spellEnd"/>
      <w:r w:rsidRPr="00CA3C6C">
        <w:rPr>
          <w:i/>
          <w:iCs/>
          <w:lang w:val="en-US"/>
        </w:rPr>
        <w:t xml:space="preserve"> het </w:t>
      </w:r>
      <w:proofErr w:type="spellStart"/>
      <w:r w:rsidRPr="00CA3C6C">
        <w:rPr>
          <w:i/>
          <w:iCs/>
          <w:lang w:val="en-US"/>
        </w:rPr>
        <w:t>Nationaal</w:t>
      </w:r>
      <w:proofErr w:type="spellEnd"/>
      <w:r w:rsidRPr="00CA3C6C">
        <w:rPr>
          <w:i/>
          <w:iCs/>
          <w:lang w:val="en-US"/>
        </w:rPr>
        <w:t xml:space="preserve"> Centrum </w:t>
      </w:r>
      <w:proofErr w:type="spellStart"/>
      <w:r w:rsidRPr="00CA3C6C">
        <w:rPr>
          <w:i/>
          <w:iCs/>
          <w:lang w:val="en-US"/>
        </w:rPr>
        <w:t>voor</w:t>
      </w:r>
      <w:proofErr w:type="spellEnd"/>
      <w:r w:rsidRPr="00CA3C6C">
        <w:rPr>
          <w:i/>
          <w:iCs/>
          <w:lang w:val="en-US"/>
        </w:rPr>
        <w:t xml:space="preserve"> de </w:t>
      </w:r>
      <w:proofErr w:type="spellStart"/>
      <w:r w:rsidRPr="00CA3C6C">
        <w:rPr>
          <w:i/>
          <w:iCs/>
          <w:lang w:val="en-US"/>
        </w:rPr>
        <w:t>Plastische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Kunsten</w:t>
      </w:r>
      <w:proofErr w:type="spellEnd"/>
      <w:r w:rsidRPr="00CA3C6C">
        <w:rPr>
          <w:i/>
          <w:iCs/>
          <w:lang w:val="en-US"/>
        </w:rPr>
        <w:t xml:space="preserve"> </w:t>
      </w:r>
      <w:proofErr w:type="spellStart"/>
      <w:r w:rsidRPr="00CA3C6C">
        <w:rPr>
          <w:i/>
          <w:iCs/>
          <w:lang w:val="en-US"/>
        </w:rPr>
        <w:t>ven</w:t>
      </w:r>
      <w:proofErr w:type="spellEnd"/>
      <w:r w:rsidRPr="00CA3C6C">
        <w:rPr>
          <w:i/>
          <w:iCs/>
          <w:lang w:val="en-US"/>
        </w:rPr>
        <w:t xml:space="preserve"> de 16de </w:t>
      </w:r>
      <w:proofErr w:type="spellStart"/>
      <w:r w:rsidRPr="00CA3C6C">
        <w:rPr>
          <w:i/>
          <w:iCs/>
          <w:lang w:val="en-US"/>
        </w:rPr>
        <w:t>en</w:t>
      </w:r>
      <w:proofErr w:type="spellEnd"/>
      <w:r w:rsidRPr="00CA3C6C">
        <w:rPr>
          <w:i/>
          <w:iCs/>
          <w:lang w:val="en-US"/>
        </w:rPr>
        <w:t xml:space="preserve"> de 17de </w:t>
      </w:r>
      <w:proofErr w:type="spellStart"/>
      <w:r w:rsidRPr="00CA3C6C">
        <w:rPr>
          <w:i/>
          <w:iCs/>
          <w:lang w:val="en-US"/>
        </w:rPr>
        <w:t>Eeuw</w:t>
      </w:r>
      <w:proofErr w:type="spellEnd"/>
      <w:r w:rsidRPr="00CA3C6C">
        <w:rPr>
          <w:lang w:val="en-US"/>
        </w:rPr>
        <w:t>, Anvers, Het Gulden Cabinet, 1985, p. 297-306.</w:t>
      </w:r>
    </w:p>
    <w:p w14:paraId="72EB2CC8" w14:textId="77777777" w:rsidR="00CA344E" w:rsidRPr="00D82016" w:rsidRDefault="00CA344E" w:rsidP="00CA344E">
      <w:pPr>
        <w:rPr>
          <w:lang w:val="nl-BE" w:eastAsia="en-US"/>
        </w:rPr>
      </w:pPr>
      <w:r w:rsidRPr="00D82016">
        <w:rPr>
          <w:smallCaps/>
          <w:lang w:val="nl-BE" w:eastAsia="en-US"/>
        </w:rPr>
        <w:t>Van Eck</w:t>
      </w:r>
      <w:r w:rsidRPr="00D82016">
        <w:rPr>
          <w:lang w:val="nl-BE" w:eastAsia="en-US"/>
        </w:rPr>
        <w:t xml:space="preserve"> Xander, « De jezuïeten en het wervende wisselaltaarstuk », </w:t>
      </w:r>
      <w:r w:rsidRPr="00D82016">
        <w:rPr>
          <w:i/>
          <w:iCs/>
          <w:lang w:val="nl-BE" w:eastAsia="en-US"/>
        </w:rPr>
        <w:t>De Zeventiende Eeuw</w:t>
      </w:r>
      <w:r w:rsidRPr="00D82016">
        <w:rPr>
          <w:lang w:val="nl-BE" w:eastAsia="en-US"/>
        </w:rPr>
        <w:t>, 14 (1998), p. 81-92</w:t>
      </w:r>
    </w:p>
    <w:p w14:paraId="4321E0C7" w14:textId="77777777" w:rsidR="00CA344E" w:rsidRDefault="00CA344E" w:rsidP="00CA344E">
      <w:pPr>
        <w:rPr>
          <w:lang w:val="fr-BE" w:eastAsia="en-US"/>
        </w:rPr>
      </w:pPr>
      <w:proofErr w:type="spellStart"/>
      <w:r w:rsidRPr="00456603">
        <w:rPr>
          <w:smallCaps/>
        </w:rPr>
        <w:t>Vlieghe</w:t>
      </w:r>
      <w:proofErr w:type="spellEnd"/>
      <w:r w:rsidRPr="00456603">
        <w:t xml:space="preserve"> </w:t>
      </w:r>
      <w:r>
        <w:t xml:space="preserve">Hans, </w:t>
      </w:r>
      <w:r w:rsidRPr="00456603">
        <w:rPr>
          <w:i/>
          <w:iCs/>
        </w:rPr>
        <w:t xml:space="preserve">Corpus </w:t>
      </w:r>
      <w:proofErr w:type="spellStart"/>
      <w:r w:rsidRPr="00456603">
        <w:rPr>
          <w:i/>
          <w:iCs/>
        </w:rPr>
        <w:t>Rubenianium</w:t>
      </w:r>
      <w:proofErr w:type="spellEnd"/>
      <w:r w:rsidRPr="00456603">
        <w:rPr>
          <w:i/>
          <w:iCs/>
        </w:rPr>
        <w:t xml:space="preserve"> Ludwig </w:t>
      </w:r>
      <w:proofErr w:type="spellStart"/>
      <w:r w:rsidRPr="00456603">
        <w:rPr>
          <w:i/>
          <w:iCs/>
        </w:rPr>
        <w:t>Burchard</w:t>
      </w:r>
      <w:proofErr w:type="spellEnd"/>
      <w:r>
        <w:t xml:space="preserve">. VIII. </w:t>
      </w:r>
      <w:r w:rsidRPr="00456603">
        <w:rPr>
          <w:i/>
          <w:iCs/>
        </w:rPr>
        <w:t>Saints.</w:t>
      </w:r>
      <w:r>
        <w:t xml:space="preserve"> II, Bruxelles, Arcade </w:t>
      </w:r>
      <w:proofErr w:type="spellStart"/>
      <w:r>
        <w:t>Press</w:t>
      </w:r>
      <w:proofErr w:type="spellEnd"/>
      <w:r>
        <w:t>, 1973.</w:t>
      </w:r>
    </w:p>
    <w:p w14:paraId="05B91055" w14:textId="77777777" w:rsidR="00CA344E" w:rsidRDefault="00CA344E" w:rsidP="00CA344E">
      <w:pPr>
        <w:rPr>
          <w:lang w:val="fr-BE" w:eastAsia="en-US"/>
        </w:rPr>
      </w:pPr>
      <w:proofErr w:type="spellStart"/>
      <w:r w:rsidRPr="0076735D">
        <w:rPr>
          <w:smallCaps/>
          <w:lang w:val="fr-BE" w:eastAsia="en-US"/>
        </w:rPr>
        <w:t>Wilmers</w:t>
      </w:r>
      <w:proofErr w:type="spellEnd"/>
      <w:r w:rsidRPr="0076735D">
        <w:rPr>
          <w:lang w:val="fr-BE" w:eastAsia="en-US"/>
        </w:rPr>
        <w:t xml:space="preserve"> </w:t>
      </w:r>
      <w:r>
        <w:rPr>
          <w:lang w:val="fr-BE" w:eastAsia="en-US"/>
        </w:rPr>
        <w:t xml:space="preserve">Gertrude, </w:t>
      </w:r>
      <w:r w:rsidRPr="0076735D">
        <w:rPr>
          <w:i/>
          <w:iCs/>
          <w:lang w:val="fr-BE" w:eastAsia="en-US"/>
        </w:rPr>
        <w:t xml:space="preserve">Cornelis </w:t>
      </w:r>
      <w:proofErr w:type="spellStart"/>
      <w:r w:rsidRPr="0076735D">
        <w:rPr>
          <w:i/>
          <w:iCs/>
          <w:lang w:val="fr-BE" w:eastAsia="en-US"/>
        </w:rPr>
        <w:t>Schut</w:t>
      </w:r>
      <w:proofErr w:type="spellEnd"/>
      <w:r w:rsidRPr="0076735D">
        <w:rPr>
          <w:i/>
          <w:iCs/>
          <w:lang w:val="fr-BE" w:eastAsia="en-US"/>
        </w:rPr>
        <w:t xml:space="preserve"> (1597-1655</w:t>
      </w:r>
      <w:proofErr w:type="gramStart"/>
      <w:r w:rsidRPr="0076735D">
        <w:rPr>
          <w:i/>
          <w:iCs/>
          <w:lang w:val="fr-BE" w:eastAsia="en-US"/>
        </w:rPr>
        <w:t>):</w:t>
      </w:r>
      <w:proofErr w:type="gramEnd"/>
      <w:r w:rsidRPr="0076735D">
        <w:rPr>
          <w:i/>
          <w:iCs/>
          <w:lang w:val="fr-BE" w:eastAsia="en-US"/>
        </w:rPr>
        <w:t xml:space="preserve"> A </w:t>
      </w:r>
      <w:proofErr w:type="spellStart"/>
      <w:r w:rsidRPr="0076735D">
        <w:rPr>
          <w:i/>
          <w:iCs/>
          <w:lang w:val="fr-BE" w:eastAsia="en-US"/>
        </w:rPr>
        <w:t>Flemish</w:t>
      </w:r>
      <w:proofErr w:type="spellEnd"/>
      <w:r w:rsidRPr="0076735D">
        <w:rPr>
          <w:i/>
          <w:iCs/>
          <w:lang w:val="fr-BE" w:eastAsia="en-US"/>
        </w:rPr>
        <w:t xml:space="preserve"> </w:t>
      </w:r>
      <w:proofErr w:type="spellStart"/>
      <w:r w:rsidRPr="0076735D">
        <w:rPr>
          <w:i/>
          <w:iCs/>
          <w:lang w:val="fr-BE" w:eastAsia="en-US"/>
        </w:rPr>
        <w:t>Painter</w:t>
      </w:r>
      <w:proofErr w:type="spellEnd"/>
      <w:r w:rsidRPr="0076735D">
        <w:rPr>
          <w:i/>
          <w:iCs/>
          <w:lang w:val="fr-BE" w:eastAsia="en-US"/>
        </w:rPr>
        <w:t xml:space="preserve"> of the High Baroque</w:t>
      </w:r>
      <w:r>
        <w:rPr>
          <w:lang w:val="fr-BE" w:eastAsia="en-US"/>
        </w:rPr>
        <w:t xml:space="preserve">, Turnhout, </w:t>
      </w:r>
      <w:proofErr w:type="spellStart"/>
      <w:r>
        <w:rPr>
          <w:lang w:val="fr-BE" w:eastAsia="en-US"/>
        </w:rPr>
        <w:t>Brepols</w:t>
      </w:r>
      <w:proofErr w:type="spellEnd"/>
      <w:r>
        <w:rPr>
          <w:lang w:val="fr-BE" w:eastAsia="en-US"/>
        </w:rPr>
        <w:t>, 1996, p. 43.</w:t>
      </w:r>
    </w:p>
    <w:p w14:paraId="1E2B92ED" w14:textId="77777777" w:rsidR="00636F88" w:rsidRDefault="00636F88" w:rsidP="00CA344E">
      <w:pPr>
        <w:rPr>
          <w:lang w:val="fr-BE" w:eastAsia="en-US"/>
        </w:rPr>
      </w:pPr>
    </w:p>
    <w:p w14:paraId="27B43EC8" w14:textId="77777777" w:rsidR="00CA344E" w:rsidRPr="002A6938" w:rsidRDefault="00CA344E" w:rsidP="00CA344E">
      <w:pPr>
        <w:rPr>
          <w:b/>
          <w:bCs/>
          <w:lang w:val="fr-BE" w:eastAsia="en-US"/>
          <w14:ligatures w14:val="standardContextual"/>
        </w:rPr>
      </w:pPr>
      <w:r w:rsidRPr="002A6938">
        <w:rPr>
          <w:b/>
          <w:bCs/>
          <w:lang w:val="fr-BE" w:eastAsia="en-US"/>
          <w14:ligatures w14:val="standardContextual"/>
        </w:rPr>
        <w:t>Site internet</w:t>
      </w:r>
    </w:p>
    <w:p w14:paraId="48D95772" w14:textId="26682322" w:rsidR="00CA344E" w:rsidRPr="00636F88" w:rsidRDefault="00636F88" w:rsidP="00636F88">
      <w:proofErr w:type="spellStart"/>
      <w:r w:rsidRPr="00636F88">
        <w:t>Ornamenta</w:t>
      </w:r>
      <w:proofErr w:type="spellEnd"/>
      <w:r w:rsidRPr="00636F88">
        <w:t xml:space="preserve"> Sacra [</w:t>
      </w:r>
      <w:hyperlink r:id="rId15" w:history="1">
        <w:r w:rsidRPr="00636F88">
          <w:rPr>
            <w:rStyle w:val="Lienhypertexte"/>
            <w:rFonts w:eastAsiaTheme="majorEastAsia"/>
          </w:rPr>
          <w:t>https://www.kikirpa.be/fr/projets/orna-sacra</w:t>
        </w:r>
      </w:hyperlink>
      <w:r w:rsidRPr="00636F88">
        <w:rPr>
          <w:rStyle w:val="Lienhypertexte"/>
          <w:rFonts w:eastAsiaTheme="majorEastAsia"/>
        </w:rPr>
        <w:t>]</w:t>
      </w:r>
    </w:p>
    <w:p w14:paraId="7AA395D8" w14:textId="22CBB1FF" w:rsidR="00D32B0F" w:rsidRPr="00636F88" w:rsidRDefault="00636F88" w:rsidP="00636F88">
      <w:r w:rsidRPr="00636F88">
        <w:t>Culture du Spectacle Baroque [</w:t>
      </w:r>
      <w:hyperlink r:id="rId16" w:history="1">
        <w:r w:rsidRPr="00636F88">
          <w:rPr>
            <w:rStyle w:val="Lienhypertexte"/>
            <w:rFonts w:eastAsiaTheme="majorEastAsia"/>
            <w:sz w:val="22"/>
            <w:szCs w:val="22"/>
            <w:lang w:val="fr-BE" w:eastAsia="en-US"/>
            <w14:ligatures w14:val="standardContextual"/>
          </w:rPr>
          <w:t>http://web.philo.ulg.ac.be/csb/</w:t>
        </w:r>
      </w:hyperlink>
      <w:r w:rsidRPr="00636F88">
        <w:rPr>
          <w:rStyle w:val="Lienhypertexte"/>
          <w:rFonts w:eastAsiaTheme="majorEastAsia"/>
          <w:sz w:val="22"/>
          <w:szCs w:val="22"/>
          <w:lang w:val="fr-BE" w:eastAsia="en-US"/>
          <w14:ligatures w14:val="standardContextual"/>
        </w:rPr>
        <w:t>]</w:t>
      </w:r>
    </w:p>
    <w:sectPr w:rsidR="00D32B0F" w:rsidRPr="00636F88" w:rsidSect="00A230F9">
      <w:footerReference w:type="default" r:id="rId17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30A3A" w14:textId="77777777" w:rsidR="00325F2D" w:rsidRDefault="00325F2D" w:rsidP="00636F88">
      <w:pPr>
        <w:spacing w:after="0"/>
      </w:pPr>
      <w:r>
        <w:separator/>
      </w:r>
    </w:p>
  </w:endnote>
  <w:endnote w:type="continuationSeparator" w:id="0">
    <w:p w14:paraId="716DE3C5" w14:textId="77777777" w:rsidR="00325F2D" w:rsidRDefault="00325F2D" w:rsidP="00636F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2BFD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0CC4E" w14:textId="2EFDAA7D" w:rsidR="00F5771B" w:rsidRDefault="00F5771B">
    <w:pPr>
      <w:pStyle w:val="Pieddepage"/>
      <w:jc w:val="center"/>
    </w:pPr>
  </w:p>
  <w:p w14:paraId="7EBAB1DC" w14:textId="77777777" w:rsidR="00F5771B" w:rsidRDefault="00F577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A2FF" w14:textId="77777777" w:rsidR="00325F2D" w:rsidRDefault="00325F2D" w:rsidP="00636F88">
      <w:pPr>
        <w:spacing w:after="0"/>
      </w:pPr>
      <w:r>
        <w:separator/>
      </w:r>
    </w:p>
  </w:footnote>
  <w:footnote w:type="continuationSeparator" w:id="0">
    <w:p w14:paraId="253932F2" w14:textId="77777777" w:rsidR="00325F2D" w:rsidRDefault="00325F2D" w:rsidP="00636F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98"/>
    <w:rsid w:val="002A6938"/>
    <w:rsid w:val="00325F2D"/>
    <w:rsid w:val="00517D33"/>
    <w:rsid w:val="00636F88"/>
    <w:rsid w:val="0068422B"/>
    <w:rsid w:val="006D5AB9"/>
    <w:rsid w:val="00797DEA"/>
    <w:rsid w:val="00810171"/>
    <w:rsid w:val="00900B9F"/>
    <w:rsid w:val="00993B8D"/>
    <w:rsid w:val="00A230F9"/>
    <w:rsid w:val="00B05FE7"/>
    <w:rsid w:val="00B77298"/>
    <w:rsid w:val="00CA344E"/>
    <w:rsid w:val="00CA5335"/>
    <w:rsid w:val="00CD5314"/>
    <w:rsid w:val="00D32B0F"/>
    <w:rsid w:val="00E57086"/>
    <w:rsid w:val="00E849FF"/>
    <w:rsid w:val="00F5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3E7A"/>
  <w15:chartTrackingRefBased/>
  <w15:docId w15:val="{0B2FF465-B479-4E46-995A-495327FF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4E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E57086"/>
    <w:pPr>
      <w:keepNext/>
      <w:spacing w:before="360" w:after="60"/>
      <w:jc w:val="left"/>
      <w:outlineLvl w:val="0"/>
    </w:pPr>
    <w:rPr>
      <w:rFonts w:cs="Arial"/>
      <w:b/>
      <w:bCs/>
      <w:caps/>
      <w:color w:val="0F4761" w:themeColor="accent1" w:themeShade="BF"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E57086"/>
    <w:pPr>
      <w:keepNext/>
      <w:spacing w:before="360" w:after="60"/>
      <w:outlineLvl w:val="1"/>
    </w:pPr>
    <w:rPr>
      <w:rFonts w:cs="Arial"/>
      <w:bCs/>
      <w:iCs/>
      <w:color w:val="0F4761" w:themeColor="accent1" w:themeShade="BF"/>
      <w:szCs w:val="28"/>
    </w:rPr>
  </w:style>
  <w:style w:type="paragraph" w:styleId="Titre3">
    <w:name w:val="heading 3"/>
    <w:basedOn w:val="Normal"/>
    <w:next w:val="Normal"/>
    <w:link w:val="Titre3Car"/>
    <w:qFormat/>
    <w:rsid w:val="00E57086"/>
    <w:pPr>
      <w:keepNext/>
      <w:spacing w:before="240"/>
      <w:jc w:val="left"/>
      <w:outlineLvl w:val="2"/>
    </w:pPr>
    <w:rPr>
      <w:rFonts w:cs="Arial"/>
      <w:bCs/>
      <w:smallCaps/>
      <w:color w:val="0F4761" w:themeColor="accent1" w:themeShade="BF"/>
      <w:sz w:val="20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72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72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729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729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729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729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57086"/>
    <w:rPr>
      <w:rFonts w:ascii="Montserrat" w:eastAsia="Times New Roman" w:hAnsi="Montserrat" w:cs="Arial"/>
      <w:b/>
      <w:bCs/>
      <w:caps/>
      <w:color w:val="0F4761" w:themeColor="accent1" w:themeShade="BF"/>
      <w:kern w:val="32"/>
      <w:sz w:val="36"/>
      <w:szCs w:val="32"/>
      <w:lang w:val="fr-FR" w:eastAsia="fr-BE"/>
    </w:rPr>
  </w:style>
  <w:style w:type="character" w:customStyle="1" w:styleId="Titre2Car">
    <w:name w:val="Titre 2 Car"/>
    <w:basedOn w:val="Policepardfaut"/>
    <w:link w:val="Titre2"/>
    <w:rsid w:val="00E57086"/>
    <w:rPr>
      <w:rFonts w:ascii="Montserrat" w:eastAsia="Times New Roman" w:hAnsi="Montserrat" w:cs="Arial"/>
      <w:bCs/>
      <w:iCs/>
      <w:color w:val="0F4761" w:themeColor="accent1" w:themeShade="BF"/>
      <w:sz w:val="24"/>
      <w:szCs w:val="28"/>
      <w:lang w:val="fr-FR" w:eastAsia="fr-BE"/>
    </w:rPr>
  </w:style>
  <w:style w:type="character" w:customStyle="1" w:styleId="Titre3Car">
    <w:name w:val="Titre 3 Car"/>
    <w:basedOn w:val="Policepardfaut"/>
    <w:link w:val="Titre3"/>
    <w:rsid w:val="00E57086"/>
    <w:rPr>
      <w:rFonts w:ascii="Montserrat" w:eastAsia="Times New Roman" w:hAnsi="Montserrat" w:cs="Arial"/>
      <w:bCs/>
      <w:smallCaps/>
      <w:color w:val="0F4761" w:themeColor="accent1" w:themeShade="BF"/>
      <w:sz w:val="20"/>
      <w:szCs w:val="26"/>
      <w:lang w:val="fr-FR" w:eastAsia="fr-BE"/>
    </w:rPr>
  </w:style>
  <w:style w:type="character" w:styleId="Appelnotedebasdep">
    <w:name w:val="footnote reference"/>
    <w:basedOn w:val="Policepardfaut"/>
    <w:uiPriority w:val="99"/>
    <w:semiHidden/>
    <w:unhideWhenUsed/>
    <w:rsid w:val="00CD5314"/>
    <w:rPr>
      <w:vertAlign w:val="superscript"/>
    </w:rPr>
  </w:style>
  <w:style w:type="paragraph" w:customStyle="1" w:styleId="notesdebasdepage">
    <w:name w:val="notes de bas de page"/>
    <w:basedOn w:val="Notedebasdepage"/>
    <w:qFormat/>
    <w:rsid w:val="00810171"/>
    <w:pPr>
      <w:spacing w:line="257" w:lineRule="auto"/>
      <w:jc w:val="left"/>
    </w:pPr>
    <w:rPr>
      <w:rFonts w:eastAsiaTheme="minorHAnsi" w:cstheme="minorBidi"/>
      <w:sz w:val="14"/>
      <w:lang w:val="fr-BE"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0171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0171"/>
    <w:rPr>
      <w:rFonts w:ascii="Montserrat" w:hAnsi="Montserrat" w:cs="Times New Roman"/>
      <w:sz w:val="20"/>
      <w:szCs w:val="20"/>
      <w:lang w:val="fr-FR"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B77298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val="fr-FR" w:eastAsia="fr-BE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B77298"/>
    <w:rPr>
      <w:rFonts w:eastAsiaTheme="majorEastAsia" w:cstheme="majorBidi"/>
      <w:color w:val="0F4761" w:themeColor="accent1" w:themeShade="BF"/>
      <w:kern w:val="0"/>
      <w:sz w:val="24"/>
      <w:szCs w:val="24"/>
      <w:lang w:val="fr-FR" w:eastAsia="fr-BE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B77298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val="fr-FR" w:eastAsia="fr-BE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B77298"/>
    <w:rPr>
      <w:rFonts w:eastAsiaTheme="majorEastAsia" w:cstheme="majorBidi"/>
      <w:color w:val="595959" w:themeColor="text1" w:themeTint="A6"/>
      <w:kern w:val="0"/>
      <w:sz w:val="24"/>
      <w:szCs w:val="24"/>
      <w:lang w:val="fr-FR" w:eastAsia="fr-BE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B77298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val="fr-FR" w:eastAsia="fr-BE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B77298"/>
    <w:rPr>
      <w:rFonts w:eastAsiaTheme="majorEastAsia" w:cstheme="majorBidi"/>
      <w:color w:val="272727" w:themeColor="text1" w:themeTint="D8"/>
      <w:kern w:val="0"/>
      <w:sz w:val="24"/>
      <w:szCs w:val="24"/>
      <w:lang w:val="fr-FR" w:eastAsia="fr-BE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B77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7298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fr-BE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72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77298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fr-FR" w:eastAsia="fr-BE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B772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7298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val="fr-FR"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B77298"/>
    <w:pPr>
      <w:spacing w:after="0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772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7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7298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:lang w:val="fr-FR" w:eastAsia="fr-BE"/>
      <w14:ligatures w14:val="none"/>
    </w:rPr>
  </w:style>
  <w:style w:type="character" w:styleId="Rfrenceintense">
    <w:name w:val="Intense Reference"/>
    <w:basedOn w:val="Policepardfaut"/>
    <w:uiPriority w:val="32"/>
    <w:qFormat/>
    <w:rsid w:val="00B7729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A344E"/>
    <w:rPr>
      <w:color w:val="467886" w:themeColor="hyperlink"/>
      <w:u w:val="single"/>
    </w:rPr>
  </w:style>
  <w:style w:type="character" w:styleId="Accentuation">
    <w:name w:val="Emphasis"/>
    <w:basedOn w:val="Policepardfaut"/>
    <w:uiPriority w:val="20"/>
    <w:qFormat/>
    <w:rsid w:val="00CA344E"/>
    <w:rPr>
      <w:i/>
      <w:iCs/>
    </w:rPr>
  </w:style>
  <w:style w:type="character" w:customStyle="1" w:styleId="productdisplayproducttitle">
    <w:name w:val="productdisplay_producttitle"/>
    <w:basedOn w:val="Policepardfaut"/>
    <w:rsid w:val="00CA344E"/>
  </w:style>
  <w:style w:type="character" w:customStyle="1" w:styleId="productdisplayproductsubtitle">
    <w:name w:val="productdisplay_productsubtitle"/>
    <w:basedOn w:val="Policepardfaut"/>
    <w:rsid w:val="00CA344E"/>
  </w:style>
  <w:style w:type="paragraph" w:styleId="Pieddepage">
    <w:name w:val="footer"/>
    <w:basedOn w:val="Normal"/>
    <w:link w:val="PieddepageCar"/>
    <w:uiPriority w:val="99"/>
    <w:unhideWhenUsed/>
    <w:rsid w:val="00CA344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A344E"/>
    <w:rPr>
      <w:rFonts w:ascii="Times New Roman" w:hAnsi="Times New Roman" w:cs="Times New Roman"/>
      <w:kern w:val="0"/>
      <w:sz w:val="24"/>
      <w:szCs w:val="24"/>
      <w:lang w:val="fr-FR" w:eastAsia="fr-BE"/>
      <w14:ligatures w14:val="none"/>
    </w:rPr>
  </w:style>
  <w:style w:type="character" w:customStyle="1" w:styleId="in-revue">
    <w:name w:val="in-revue"/>
    <w:basedOn w:val="Policepardfaut"/>
    <w:rsid w:val="00CA344E"/>
  </w:style>
  <w:style w:type="character" w:customStyle="1" w:styleId="titre-revue">
    <w:name w:val="titre-revue"/>
    <w:basedOn w:val="Policepardfaut"/>
    <w:rsid w:val="00CA344E"/>
  </w:style>
  <w:style w:type="character" w:customStyle="1" w:styleId="meta-author">
    <w:name w:val="meta-author"/>
    <w:basedOn w:val="Policepardfaut"/>
    <w:rsid w:val="00CA344E"/>
  </w:style>
  <w:style w:type="character" w:customStyle="1" w:styleId="meta-publisher">
    <w:name w:val="meta-publisher"/>
    <w:basedOn w:val="Policepardfaut"/>
    <w:rsid w:val="00CA344E"/>
  </w:style>
  <w:style w:type="paragraph" w:styleId="En-tte">
    <w:name w:val="header"/>
    <w:basedOn w:val="Normal"/>
    <w:link w:val="En-tteCar"/>
    <w:uiPriority w:val="99"/>
    <w:unhideWhenUsed/>
    <w:rsid w:val="00636F8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36F88"/>
    <w:rPr>
      <w:rFonts w:ascii="Times New Roman" w:hAnsi="Times New Roman" w:cs="Times New Roman"/>
      <w:kern w:val="0"/>
      <w:sz w:val="24"/>
      <w:szCs w:val="24"/>
      <w:lang w:val="fr-FR" w:eastAsia="fr-BE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636F88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it/opacsbn/opaclib?db=solr_iccu&amp;resultForward=opac/iccu/full.jsp&amp;from=1&amp;nentries=10&amp;searchForm=opac/iccu/error.jsp&amp;do_cmd=search_show_cmd&amp;fname=none&amp;item:1032:BID=IT%5CICCU%5CPUV%5C1432119" TargetMode="External"/><Relationship Id="rId13" Type="http://schemas.openxmlformats.org/officeDocument/2006/relationships/hyperlink" Target="https://www.cairn.info/revue-dix-septieme-siecle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llat.com/Recherche/Editeur/0-76390/bellarmin" TargetMode="External"/><Relationship Id="rId12" Type="http://schemas.openxmlformats.org/officeDocument/2006/relationships/hyperlink" Target="https://www.cairn.info/publications-de-Jeffrey-M.-Muller--30095.ht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eb.philo.ulg.ac.be/cs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ollat.com/Recherche/Editeur/0-71007/desclee-de-brouwer" TargetMode="External"/><Relationship Id="rId11" Type="http://schemas.openxmlformats.org/officeDocument/2006/relationships/hyperlink" Target="file:///C:\Users\user\Dropbox\1.%09https:\revue-textimage.com\conferencier\06_montage_demontage_remontage\sommair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ikirpa.be/fr/projets/orna-sacra" TargetMode="External"/><Relationship Id="rId10" Type="http://schemas.openxmlformats.org/officeDocument/2006/relationships/hyperlink" Target="http://revue-textimage.com/conferencier/06_montage_demontage_remontage/heering1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revue-textimage.com/conferencier/06_montage_demontage_remontage/heering1.html" TargetMode="External"/><Relationship Id="rId14" Type="http://schemas.openxmlformats.org/officeDocument/2006/relationships/hyperlink" Target="https://www.cairn.info/revue-dix-septieme-siecle-2008-3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2144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Melin</dc:creator>
  <cp:keywords/>
  <dc:description/>
  <cp:lastModifiedBy>Arnaud Melin</cp:lastModifiedBy>
  <cp:revision>2</cp:revision>
  <dcterms:created xsi:type="dcterms:W3CDTF">2024-07-08T10:49:00Z</dcterms:created>
  <dcterms:modified xsi:type="dcterms:W3CDTF">2024-07-08T10:49:00Z</dcterms:modified>
</cp:coreProperties>
</file>